
<file path=[Content_Types].xml><?xml version="1.0" encoding="utf-8"?>
<Types xmlns="http://schemas.openxmlformats.org/package/2006/content-types">
  <Override PartName="/word/webSettings.xml" ContentType="application/vnd.openxmlformats-officedocument.wordprocessingml.webSettings+xml"/>
  <Override PartName="/word/charts/chart6.xml" ContentType="application/vnd.openxmlformats-officedocument.drawingml.chart+xml"/>
  <Override PartName="/word/charts/chart8.xml" ContentType="application/vnd.openxmlformats-officedocument.drawingml.chart+xml"/>
  <Override PartName="/word/charts/chart1.xml" ContentType="application/vnd.openxmlformats-officedocument.drawingml.chart+xml"/>
  <Override PartName="/word/document.xml" ContentType="application/vnd.openxmlformats-officedocument.wordprocessingml.document.main+xml"/>
  <Override PartName="/word/charts/chart3.xml" ContentType="application/vnd.openxmlformats-officedocument.drawingml.chart+xml"/>
  <Override PartName="/word/charts/chart10.xml" ContentType="application/vnd.openxmlformats-officedocument.drawingml.chart+xml"/>
  <Default Extension="xml" ContentType="application/xml"/>
  <Override PartName="/word/numbering.xml" ContentType="application/vnd.openxmlformats-officedocument.wordprocessingml.numbering+xml"/>
  <Override PartName="/word/fontTable.xml" ContentType="application/vnd.openxmlformats-officedocument.wordprocessingml.fontTable+xml"/>
  <Override PartName="/word/charts/chart5.xml" ContentType="application/vnd.openxmlformats-officedocument.drawingml.chart+xml"/>
  <Override PartName="/word/charts/chart12.xml" ContentType="application/vnd.openxmlformats-officedocument.drawingml.chart+xml"/>
  <Override PartName="/word/theme/theme1.xml" ContentType="application/vnd.openxmlformats-officedocument.theme+xml"/>
  <Override PartName="/docProps/app.xml" ContentType="application/vnd.openxmlformats-officedocument.extended-properties+xml"/>
  <Override PartName="/word/charts/chart7.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charts/chart2.xml" ContentType="application/vnd.openxmlformats-officedocument.drawingml.chart+xml"/>
  <Default Extension="jpeg" ContentType="image/jpeg"/>
  <Default Extension="rels" ContentType="application/vnd.openxmlformats-package.relationships+xml"/>
  <Override PartName="/word/styles.xml" ContentType="application/vnd.openxmlformats-officedocument.wordprocessingml.styles+xml"/>
  <Override PartName="/word/charts/chart4.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A53200" w:rsidRDefault="00CE5EEB" w:rsidP="00CE6471">
      <w:pPr>
        <w:jc w:val="center"/>
        <w:rPr>
          <w:b/>
          <w:sz w:val="32"/>
        </w:rPr>
      </w:pPr>
      <w:r w:rsidRPr="00A53200">
        <w:rPr>
          <w:b/>
          <w:sz w:val="32"/>
        </w:rPr>
        <w:t>UTICA COLLEGE</w:t>
      </w:r>
    </w:p>
    <w:p w:rsidR="00CE6471" w:rsidRPr="00A53200" w:rsidRDefault="00CE6471" w:rsidP="00CE6471">
      <w:pPr>
        <w:jc w:val="center"/>
        <w:rPr>
          <w:b/>
          <w:sz w:val="32"/>
        </w:rPr>
      </w:pPr>
    </w:p>
    <w:p w:rsidR="00CE6471" w:rsidRPr="00A53200" w:rsidRDefault="00CE5EEB" w:rsidP="00CE6471">
      <w:pPr>
        <w:jc w:val="center"/>
        <w:rPr>
          <w:b/>
          <w:sz w:val="32"/>
        </w:rPr>
      </w:pPr>
      <w:r w:rsidRPr="00A53200">
        <w:rPr>
          <w:b/>
          <w:sz w:val="32"/>
        </w:rPr>
        <w:t>General Education Core - Audit</w:t>
      </w:r>
    </w:p>
    <w:p w:rsidR="00CE6471" w:rsidRPr="00A53200" w:rsidRDefault="00CE6471" w:rsidP="00CE6471">
      <w:pPr>
        <w:jc w:val="center"/>
        <w:rPr>
          <w:b/>
          <w:sz w:val="32"/>
        </w:rPr>
      </w:pPr>
    </w:p>
    <w:p w:rsidR="00CE6471" w:rsidRPr="00A53200" w:rsidRDefault="00434B3F" w:rsidP="00CE6471">
      <w:pPr>
        <w:jc w:val="center"/>
        <w:rPr>
          <w:b/>
          <w:sz w:val="32"/>
        </w:rPr>
      </w:pPr>
      <w:r>
        <w:rPr>
          <w:b/>
          <w:sz w:val="32"/>
        </w:rPr>
        <w:t xml:space="preserve">Spring </w:t>
      </w:r>
      <w:r w:rsidR="00CE5EEB" w:rsidRPr="00A53200">
        <w:rPr>
          <w:b/>
          <w:sz w:val="32"/>
        </w:rPr>
        <w:t>200</w:t>
      </w:r>
      <w:r>
        <w:rPr>
          <w:b/>
          <w:sz w:val="32"/>
        </w:rPr>
        <w:t>9</w:t>
      </w:r>
    </w:p>
    <w:p w:rsidR="00CE6471" w:rsidRPr="00A53200" w:rsidRDefault="00CE6471" w:rsidP="00CE6471">
      <w:pPr>
        <w:jc w:val="center"/>
        <w:rPr>
          <w:b/>
          <w:sz w:val="32"/>
        </w:rPr>
      </w:pPr>
    </w:p>
    <w:p w:rsidR="00CE6471" w:rsidRPr="00A53200" w:rsidRDefault="00CE6471" w:rsidP="00CE6471">
      <w:pPr>
        <w:jc w:val="center"/>
        <w:rPr>
          <w:b/>
          <w:sz w:val="32"/>
        </w:rPr>
      </w:pPr>
    </w:p>
    <w:p w:rsidR="00CE6471" w:rsidRPr="003B42CF" w:rsidRDefault="00CE5EEB" w:rsidP="00CE6471">
      <w:r w:rsidRPr="00A53200">
        <w:rPr>
          <w:sz w:val="32"/>
        </w:rPr>
        <w:br w:type="page"/>
      </w:r>
      <w:r>
        <w:t xml:space="preserve">The core audit report is a quantitative summary of the core program at Utica College. </w:t>
      </w:r>
      <w:r w:rsidRPr="003B42CF">
        <w:t>Once again I have turned the data into charts that display information for the general education core, for each goal within core, and for each class within each goal. The data displayed, reading from top to bottom, show:</w:t>
      </w:r>
    </w:p>
    <w:p w:rsidR="00CE6471" w:rsidRPr="003B42CF" w:rsidRDefault="00CE6471" w:rsidP="00CE6471"/>
    <w:p w:rsidR="00CE6471" w:rsidRPr="003B42CF" w:rsidRDefault="00CE5EEB" w:rsidP="00CE6471">
      <w:r w:rsidRPr="003B42CF">
        <w:rPr>
          <w:b/>
        </w:rPr>
        <w:t>Sections</w:t>
      </w:r>
      <w:r w:rsidRPr="003B42CF">
        <w:t xml:space="preserve"> – The number of sections offered of a class or in a goal</w:t>
      </w:r>
    </w:p>
    <w:p w:rsidR="00CE6471" w:rsidRPr="003B42CF" w:rsidRDefault="00CE5EEB" w:rsidP="00CE6471">
      <w:r w:rsidRPr="003B42CF">
        <w:rPr>
          <w:b/>
        </w:rPr>
        <w:t>#Full/Over</w:t>
      </w:r>
      <w:r w:rsidRPr="003B42CF">
        <w:t xml:space="preserve"> – The number of sections that are either full or over-enrolled</w:t>
      </w:r>
    </w:p>
    <w:p w:rsidR="00CE6471" w:rsidRPr="003B42CF" w:rsidRDefault="00CE5EEB" w:rsidP="00CE6471">
      <w:r w:rsidRPr="003B42CF">
        <w:rPr>
          <w:b/>
        </w:rPr>
        <w:t>Capacity</w:t>
      </w:r>
      <w:r w:rsidRPr="003B42CF">
        <w:t xml:space="preserve"> – The capacity in terms of students for a course or goal</w:t>
      </w:r>
    </w:p>
    <w:p w:rsidR="00CE6471" w:rsidRPr="003B42CF" w:rsidRDefault="00CE5EEB" w:rsidP="00CE6471">
      <w:r w:rsidRPr="003B42CF">
        <w:rPr>
          <w:b/>
        </w:rPr>
        <w:t>Enrolled</w:t>
      </w:r>
      <w:r w:rsidRPr="003B42CF">
        <w:t xml:space="preserve"> – The number of students actually enrolled in a course or goal</w:t>
      </w:r>
    </w:p>
    <w:p w:rsidR="00CE6471" w:rsidRPr="003B42CF" w:rsidRDefault="00CE5EEB" w:rsidP="00CE6471">
      <w:r w:rsidRPr="003B42CF">
        <w:rPr>
          <w:b/>
        </w:rPr>
        <w:t>% Enrolled</w:t>
      </w:r>
      <w:r w:rsidRPr="003B42CF">
        <w:t xml:space="preserve"> - The number of students enrolled as a percentage of the capacity</w:t>
      </w:r>
    </w:p>
    <w:p w:rsidR="00CE6471" w:rsidRPr="003B42CF" w:rsidRDefault="00CE5EEB" w:rsidP="00CE6471">
      <w:r w:rsidRPr="003B42CF">
        <w:rPr>
          <w:b/>
        </w:rPr>
        <w:t>% by FT</w:t>
      </w:r>
      <w:r w:rsidRPr="003B42CF">
        <w:t xml:space="preserve"> – the percentage of sections in a course or goal that are taught by full-time faculty</w:t>
      </w:r>
    </w:p>
    <w:p w:rsidR="00CE6471" w:rsidRPr="003B42CF" w:rsidRDefault="00CE6471" w:rsidP="00CE6471"/>
    <w:p w:rsidR="00CE6471" w:rsidRPr="003B42CF" w:rsidRDefault="00CE5EEB" w:rsidP="00CE6471">
      <w:r w:rsidRPr="003B42CF">
        <w:t>I graphed only the last two categories.</w:t>
      </w:r>
    </w:p>
    <w:p w:rsidR="00CE6471" w:rsidRPr="003B42CF" w:rsidRDefault="00CE6471" w:rsidP="00CE6471"/>
    <w:p w:rsidR="00CE6471" w:rsidRPr="003B42CF" w:rsidRDefault="00CE5EEB" w:rsidP="00CE6471">
      <w:r w:rsidRPr="003B42CF">
        <w:t>Three things to note. (1) I did not include in the graphs classes that were not offered. (2) In goal 8, the sciences, I counted labs and lectures equally as sections, as I did last semester. (3) While Banner's information is reliable, I may still have made errors in creating the charts. If you spot anything amiss, please let me know.</w:t>
      </w:r>
    </w:p>
    <w:p w:rsidR="00CE6471" w:rsidRPr="003B42CF" w:rsidRDefault="00CE6471" w:rsidP="00CE6471"/>
    <w:p w:rsidR="00CE6471" w:rsidRPr="003B42CF" w:rsidRDefault="00CE5EEB" w:rsidP="00CE6471">
      <w:pPr>
        <w:rPr>
          <w:b/>
        </w:rPr>
      </w:pPr>
      <w:r w:rsidRPr="003B42CF">
        <w:rPr>
          <w:b/>
        </w:rPr>
        <w:t xml:space="preserve">Summary Data for General Education Core, </w:t>
      </w:r>
      <w:r w:rsidR="004A0AE1">
        <w:rPr>
          <w:b/>
        </w:rPr>
        <w:t>Spring 2009</w:t>
      </w:r>
      <w:r w:rsidRPr="003B42CF">
        <w:rPr>
          <w:b/>
        </w:rPr>
        <w:t>.</w:t>
      </w:r>
    </w:p>
    <w:p w:rsidR="00CE6471" w:rsidRPr="003B42CF" w:rsidRDefault="00CE6471" w:rsidP="00CE6471"/>
    <w:p w:rsidR="00CE6471" w:rsidRPr="00AE42A0" w:rsidRDefault="00CE5EEB" w:rsidP="00CE6471">
      <w:pPr>
        <w:rPr>
          <w:b/>
        </w:rPr>
      </w:pPr>
      <w:r w:rsidRPr="00AE42A0">
        <w:rPr>
          <w:b/>
        </w:rPr>
        <w:t>2</w:t>
      </w:r>
      <w:r w:rsidR="004A0AE1">
        <w:rPr>
          <w:b/>
        </w:rPr>
        <w:t>00</w:t>
      </w:r>
      <w:r w:rsidRPr="00AE42A0">
        <w:rPr>
          <w:b/>
        </w:rPr>
        <w:t xml:space="preserve"> sections. </w:t>
      </w:r>
    </w:p>
    <w:p w:rsidR="00CE6471" w:rsidRPr="00AE42A0" w:rsidRDefault="004A0AE1" w:rsidP="00CE6471">
      <w:r>
        <w:rPr>
          <w:b/>
        </w:rPr>
        <w:t>27</w:t>
      </w:r>
      <w:r w:rsidR="00CE5EEB" w:rsidRPr="00AA620B">
        <w:rPr>
          <w:b/>
        </w:rPr>
        <w:t>%</w:t>
      </w:r>
      <w:r w:rsidR="00C92348">
        <w:t xml:space="preserve"> of the total </w:t>
      </w:r>
      <w:r>
        <w:t>741</w:t>
      </w:r>
      <w:r w:rsidR="00CE5EEB" w:rsidRPr="00AA620B">
        <w:t xml:space="preserve"> undergraduate sections offered at the college.</w:t>
      </w:r>
    </w:p>
    <w:p w:rsidR="00CE6471" w:rsidRPr="00AE42A0" w:rsidRDefault="00CE5EEB" w:rsidP="00CE6471">
      <w:r w:rsidRPr="00AE42A0">
        <w:rPr>
          <w:b/>
        </w:rPr>
        <w:t>5</w:t>
      </w:r>
      <w:r w:rsidR="004A0AE1">
        <w:rPr>
          <w:b/>
        </w:rPr>
        <w:t>4</w:t>
      </w:r>
      <w:r w:rsidRPr="00AE42A0">
        <w:rPr>
          <w:b/>
        </w:rPr>
        <w:t>%</w:t>
      </w:r>
      <w:r w:rsidRPr="00AE42A0">
        <w:t xml:space="preserve"> of core sections </w:t>
      </w:r>
      <w:r w:rsidR="00841CBA">
        <w:t>are</w:t>
      </w:r>
      <w:r w:rsidR="004A0AE1">
        <w:t xml:space="preserve"> </w:t>
      </w:r>
      <w:r w:rsidRPr="00AE42A0">
        <w:t xml:space="preserve">offered by full time faculty </w:t>
      </w:r>
    </w:p>
    <w:p w:rsidR="00CE6471" w:rsidRPr="00AE42A0" w:rsidRDefault="004A0AE1" w:rsidP="00CE6471">
      <w:r>
        <w:rPr>
          <w:b/>
        </w:rPr>
        <w:t>3,852</w:t>
      </w:r>
      <w:r w:rsidR="00CE5EEB" w:rsidRPr="00AE42A0">
        <w:rPr>
          <w:b/>
        </w:rPr>
        <w:t xml:space="preserve"> students enrolled in core</w:t>
      </w:r>
      <w:r w:rsidR="00CE5EEB" w:rsidRPr="00AE42A0">
        <w:t>, which is 8</w:t>
      </w:r>
      <w:r>
        <w:t>4</w:t>
      </w:r>
      <w:r w:rsidR="00CE5EEB" w:rsidRPr="00AE42A0">
        <w:t xml:space="preserve">% of the available </w:t>
      </w:r>
      <w:r>
        <w:t>4,586</w:t>
      </w:r>
      <w:r w:rsidR="00CE5EEB" w:rsidRPr="00AE42A0">
        <w:t xml:space="preserve"> seats in general education core.</w:t>
      </w:r>
    </w:p>
    <w:p w:rsidR="00CE6471" w:rsidRPr="003B42CF" w:rsidRDefault="00CE6471" w:rsidP="00CE6471"/>
    <w:p w:rsidR="00CE6471" w:rsidRPr="003B42CF" w:rsidRDefault="00CE5EEB" w:rsidP="00CE6471">
      <w:r w:rsidRPr="003B42CF">
        <w:t>For comparison purposes, I have included previous semesters below.</w:t>
      </w:r>
    </w:p>
    <w:p w:rsidR="00CE6471" w:rsidRPr="003B42CF" w:rsidRDefault="00CE6471" w:rsidP="00CE647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970"/>
        <w:gridCol w:w="1000"/>
        <w:gridCol w:w="1170"/>
        <w:gridCol w:w="1350"/>
        <w:gridCol w:w="1268"/>
        <w:gridCol w:w="1342"/>
        <w:gridCol w:w="1260"/>
      </w:tblGrid>
      <w:tr w:rsidR="00CE5EEB" w:rsidRPr="00B81994">
        <w:trPr>
          <w:trHeight w:val="260"/>
        </w:trPr>
        <w:tc>
          <w:tcPr>
            <w:tcW w:w="1378" w:type="dxa"/>
            <w:noWrap/>
          </w:tcPr>
          <w:p w:rsidR="00CE6471" w:rsidRPr="00CE5EEB" w:rsidRDefault="00CE5EEB">
            <w:pPr>
              <w:rPr>
                <w:b/>
              </w:rPr>
            </w:pPr>
            <w:r w:rsidRPr="00CE5EEB">
              <w:rPr>
                <w:b/>
              </w:rPr>
              <w:t>Semester</w:t>
            </w:r>
          </w:p>
        </w:tc>
        <w:tc>
          <w:tcPr>
            <w:tcW w:w="970" w:type="dxa"/>
            <w:noWrap/>
          </w:tcPr>
          <w:p w:rsidR="00CE6471" w:rsidRPr="00CE5EEB" w:rsidRDefault="00CE5EEB">
            <w:pPr>
              <w:rPr>
                <w:b/>
              </w:rPr>
            </w:pPr>
            <w:r w:rsidRPr="00CE5EEB">
              <w:rPr>
                <w:b/>
              </w:rPr>
              <w:t>Core Sects.</w:t>
            </w:r>
          </w:p>
        </w:tc>
        <w:tc>
          <w:tcPr>
            <w:tcW w:w="1000" w:type="dxa"/>
            <w:noWrap/>
          </w:tcPr>
          <w:p w:rsidR="00CE6471" w:rsidRPr="00CE5EEB" w:rsidRDefault="00CE5EEB">
            <w:pPr>
              <w:rPr>
                <w:b/>
              </w:rPr>
            </w:pPr>
            <w:r w:rsidRPr="00CE5EEB">
              <w:rPr>
                <w:b/>
              </w:rPr>
              <w:t>Total Sects.</w:t>
            </w:r>
          </w:p>
        </w:tc>
        <w:tc>
          <w:tcPr>
            <w:tcW w:w="1170" w:type="dxa"/>
            <w:noWrap/>
          </w:tcPr>
          <w:p w:rsidR="00CE6471" w:rsidRPr="00CE5EEB" w:rsidRDefault="00CE5EEB">
            <w:pPr>
              <w:rPr>
                <w:b/>
              </w:rPr>
            </w:pPr>
            <w:r w:rsidRPr="00CE5EEB">
              <w:rPr>
                <w:b/>
              </w:rPr>
              <w:t>Core as %</w:t>
            </w:r>
          </w:p>
        </w:tc>
        <w:tc>
          <w:tcPr>
            <w:tcW w:w="1350" w:type="dxa"/>
            <w:noWrap/>
          </w:tcPr>
          <w:p w:rsidR="00CE6471" w:rsidRPr="00CE5EEB" w:rsidRDefault="00CE5EEB">
            <w:pPr>
              <w:rPr>
                <w:b/>
              </w:rPr>
            </w:pPr>
            <w:r w:rsidRPr="00CE5EEB">
              <w:rPr>
                <w:b/>
              </w:rPr>
              <w:t>Capacity</w:t>
            </w:r>
          </w:p>
        </w:tc>
        <w:tc>
          <w:tcPr>
            <w:tcW w:w="1268" w:type="dxa"/>
            <w:noWrap/>
          </w:tcPr>
          <w:p w:rsidR="00CE6471" w:rsidRPr="00CE5EEB" w:rsidRDefault="00CE5EEB">
            <w:pPr>
              <w:rPr>
                <w:b/>
              </w:rPr>
            </w:pPr>
            <w:r w:rsidRPr="00CE5EEB">
              <w:rPr>
                <w:b/>
              </w:rPr>
              <w:t>Enrolled</w:t>
            </w:r>
          </w:p>
        </w:tc>
        <w:tc>
          <w:tcPr>
            <w:tcW w:w="1342" w:type="dxa"/>
            <w:noWrap/>
          </w:tcPr>
          <w:p w:rsidR="00CE6471" w:rsidRPr="00CE5EEB" w:rsidRDefault="00CE5EEB">
            <w:pPr>
              <w:rPr>
                <w:b/>
              </w:rPr>
            </w:pPr>
            <w:r w:rsidRPr="00CE5EEB">
              <w:rPr>
                <w:b/>
              </w:rPr>
              <w:t>% Capacity</w:t>
            </w:r>
          </w:p>
        </w:tc>
        <w:tc>
          <w:tcPr>
            <w:tcW w:w="1260" w:type="dxa"/>
            <w:noWrap/>
          </w:tcPr>
          <w:p w:rsidR="00CE6471" w:rsidRPr="00CE5EEB" w:rsidRDefault="00CE5EEB">
            <w:pPr>
              <w:rPr>
                <w:b/>
              </w:rPr>
            </w:pPr>
            <w:r w:rsidRPr="00CE5EEB">
              <w:rPr>
                <w:b/>
              </w:rPr>
              <w:t>% by FT</w:t>
            </w:r>
          </w:p>
        </w:tc>
      </w:tr>
      <w:tr w:rsidR="00CE5EEB" w:rsidRPr="00B81994">
        <w:trPr>
          <w:trHeight w:val="260"/>
        </w:trPr>
        <w:tc>
          <w:tcPr>
            <w:tcW w:w="1378" w:type="dxa"/>
            <w:noWrap/>
          </w:tcPr>
          <w:p w:rsidR="00CE6471" w:rsidRPr="00B81994" w:rsidRDefault="00CE5EEB">
            <w:r w:rsidRPr="00B81994">
              <w:t>Fall 2005</w:t>
            </w:r>
          </w:p>
        </w:tc>
        <w:tc>
          <w:tcPr>
            <w:tcW w:w="970" w:type="dxa"/>
            <w:noWrap/>
          </w:tcPr>
          <w:p w:rsidR="00CE6471" w:rsidRPr="00B81994" w:rsidRDefault="00CE5EEB" w:rsidP="00CE6471">
            <w:r w:rsidRPr="00B81994">
              <w:t>229</w:t>
            </w:r>
          </w:p>
        </w:tc>
        <w:tc>
          <w:tcPr>
            <w:tcW w:w="1000" w:type="dxa"/>
            <w:noWrap/>
          </w:tcPr>
          <w:p w:rsidR="00CE6471" w:rsidRPr="00B81994" w:rsidRDefault="00CE5EEB" w:rsidP="00CE6471">
            <w:r w:rsidRPr="00B81994">
              <w:t>813</w:t>
            </w:r>
          </w:p>
        </w:tc>
        <w:tc>
          <w:tcPr>
            <w:tcW w:w="1170" w:type="dxa"/>
            <w:noWrap/>
          </w:tcPr>
          <w:p w:rsidR="00CE6471" w:rsidRPr="00B81994" w:rsidRDefault="00CE5EEB" w:rsidP="00CE6471">
            <w:r w:rsidRPr="00B81994">
              <w:t>28</w:t>
            </w:r>
          </w:p>
        </w:tc>
        <w:tc>
          <w:tcPr>
            <w:tcW w:w="1350" w:type="dxa"/>
            <w:noWrap/>
          </w:tcPr>
          <w:p w:rsidR="00CE6471" w:rsidRPr="00B81994" w:rsidRDefault="00CE5EEB" w:rsidP="00CE6471">
            <w:r w:rsidRPr="00B81994">
              <w:t>4,575</w:t>
            </w:r>
          </w:p>
        </w:tc>
        <w:tc>
          <w:tcPr>
            <w:tcW w:w="1268" w:type="dxa"/>
            <w:noWrap/>
          </w:tcPr>
          <w:p w:rsidR="00CE6471" w:rsidRPr="00B81994" w:rsidRDefault="00CE5EEB" w:rsidP="00CE6471">
            <w:r w:rsidRPr="00B81994">
              <w:t>3,843</w:t>
            </w:r>
          </w:p>
        </w:tc>
        <w:tc>
          <w:tcPr>
            <w:tcW w:w="1342" w:type="dxa"/>
            <w:noWrap/>
          </w:tcPr>
          <w:p w:rsidR="00CE6471" w:rsidRPr="00B81994" w:rsidRDefault="00CE5EEB" w:rsidP="00CE6471">
            <w:r w:rsidRPr="00B81994">
              <w:t>84</w:t>
            </w:r>
          </w:p>
        </w:tc>
        <w:tc>
          <w:tcPr>
            <w:tcW w:w="1260" w:type="dxa"/>
            <w:noWrap/>
          </w:tcPr>
          <w:p w:rsidR="00CE6471" w:rsidRPr="00B81994" w:rsidRDefault="00CE5EEB" w:rsidP="00CE6471">
            <w:r w:rsidRPr="00B81994">
              <w:t>52</w:t>
            </w:r>
          </w:p>
        </w:tc>
      </w:tr>
      <w:tr w:rsidR="00CE5EEB" w:rsidRPr="00B81994">
        <w:trPr>
          <w:trHeight w:val="260"/>
        </w:trPr>
        <w:tc>
          <w:tcPr>
            <w:tcW w:w="1378" w:type="dxa"/>
            <w:noWrap/>
          </w:tcPr>
          <w:p w:rsidR="00CE6471" w:rsidRPr="00B81994" w:rsidRDefault="00CE5EEB">
            <w:r w:rsidRPr="00B81994">
              <w:t>Spr 2006</w:t>
            </w:r>
          </w:p>
        </w:tc>
        <w:tc>
          <w:tcPr>
            <w:tcW w:w="970" w:type="dxa"/>
            <w:noWrap/>
          </w:tcPr>
          <w:p w:rsidR="00CE6471" w:rsidRPr="00B81994" w:rsidRDefault="00CE5EEB" w:rsidP="00CE6471">
            <w:r w:rsidRPr="00B81994">
              <w:t>191</w:t>
            </w:r>
          </w:p>
        </w:tc>
        <w:tc>
          <w:tcPr>
            <w:tcW w:w="1000" w:type="dxa"/>
            <w:noWrap/>
          </w:tcPr>
          <w:p w:rsidR="00CE6471" w:rsidRPr="00B81994" w:rsidRDefault="00CE5EEB" w:rsidP="00CE6471">
            <w:r w:rsidRPr="00B81994">
              <w:t>780</w:t>
            </w:r>
          </w:p>
        </w:tc>
        <w:tc>
          <w:tcPr>
            <w:tcW w:w="1170" w:type="dxa"/>
            <w:noWrap/>
          </w:tcPr>
          <w:p w:rsidR="00CE6471" w:rsidRPr="00B81994" w:rsidRDefault="00CE5EEB" w:rsidP="00CE6471">
            <w:r w:rsidRPr="00B81994">
              <w:t>24</w:t>
            </w:r>
          </w:p>
        </w:tc>
        <w:tc>
          <w:tcPr>
            <w:tcW w:w="1350" w:type="dxa"/>
            <w:noWrap/>
          </w:tcPr>
          <w:p w:rsidR="00CE6471" w:rsidRPr="00B81994" w:rsidRDefault="00CE5EEB" w:rsidP="00CE6471">
            <w:r w:rsidRPr="00B81994">
              <w:t>4,365</w:t>
            </w:r>
          </w:p>
        </w:tc>
        <w:tc>
          <w:tcPr>
            <w:tcW w:w="1268" w:type="dxa"/>
            <w:noWrap/>
          </w:tcPr>
          <w:p w:rsidR="00CE6471" w:rsidRPr="00B81994" w:rsidRDefault="00CE5EEB" w:rsidP="00CE6471">
            <w:r w:rsidRPr="00B81994">
              <w:t>3,653</w:t>
            </w:r>
          </w:p>
        </w:tc>
        <w:tc>
          <w:tcPr>
            <w:tcW w:w="1342" w:type="dxa"/>
            <w:noWrap/>
          </w:tcPr>
          <w:p w:rsidR="00CE6471" w:rsidRPr="00B81994" w:rsidRDefault="00CE5EEB" w:rsidP="00CE6471">
            <w:r w:rsidRPr="00B81994">
              <w:t>83</w:t>
            </w:r>
          </w:p>
        </w:tc>
        <w:tc>
          <w:tcPr>
            <w:tcW w:w="1260" w:type="dxa"/>
            <w:noWrap/>
          </w:tcPr>
          <w:p w:rsidR="00CE6471" w:rsidRPr="00B81994" w:rsidRDefault="00CE5EEB" w:rsidP="00CE6471">
            <w:r w:rsidRPr="00B81994">
              <w:t>51</w:t>
            </w:r>
          </w:p>
        </w:tc>
      </w:tr>
      <w:tr w:rsidR="00CE5EEB" w:rsidRPr="00B81994">
        <w:trPr>
          <w:trHeight w:val="260"/>
        </w:trPr>
        <w:tc>
          <w:tcPr>
            <w:tcW w:w="1378" w:type="dxa"/>
            <w:noWrap/>
          </w:tcPr>
          <w:p w:rsidR="00CE6471" w:rsidRPr="00B81994" w:rsidRDefault="00CE5EEB">
            <w:r w:rsidRPr="00B81994">
              <w:t>Fall 2006</w:t>
            </w:r>
          </w:p>
        </w:tc>
        <w:tc>
          <w:tcPr>
            <w:tcW w:w="970" w:type="dxa"/>
            <w:noWrap/>
          </w:tcPr>
          <w:p w:rsidR="00CE6471" w:rsidRPr="00B81994" w:rsidRDefault="00CE5EEB" w:rsidP="00CE6471">
            <w:r w:rsidRPr="00B81994">
              <w:t>232</w:t>
            </w:r>
          </w:p>
        </w:tc>
        <w:tc>
          <w:tcPr>
            <w:tcW w:w="1000" w:type="dxa"/>
            <w:noWrap/>
          </w:tcPr>
          <w:p w:rsidR="00CE6471" w:rsidRPr="00B81994" w:rsidRDefault="00CE5EEB" w:rsidP="00CE6471">
            <w:r w:rsidRPr="00B81994">
              <w:t>820</w:t>
            </w:r>
          </w:p>
        </w:tc>
        <w:tc>
          <w:tcPr>
            <w:tcW w:w="1170" w:type="dxa"/>
            <w:noWrap/>
          </w:tcPr>
          <w:p w:rsidR="00CE6471" w:rsidRPr="00B81994" w:rsidRDefault="00CE5EEB" w:rsidP="00CE6471">
            <w:r w:rsidRPr="00B81994">
              <w:t>28</w:t>
            </w:r>
          </w:p>
        </w:tc>
        <w:tc>
          <w:tcPr>
            <w:tcW w:w="1350" w:type="dxa"/>
            <w:noWrap/>
          </w:tcPr>
          <w:p w:rsidR="00CE6471" w:rsidRPr="00B81994" w:rsidRDefault="00CE5EEB" w:rsidP="00CE6471">
            <w:r w:rsidRPr="00B81994">
              <w:t>5,256</w:t>
            </w:r>
          </w:p>
        </w:tc>
        <w:tc>
          <w:tcPr>
            <w:tcW w:w="1268" w:type="dxa"/>
            <w:noWrap/>
          </w:tcPr>
          <w:p w:rsidR="00CE6471" w:rsidRPr="00B81994" w:rsidRDefault="00CE5EEB" w:rsidP="00CE6471">
            <w:r w:rsidRPr="00B81994">
              <w:t>4,734</w:t>
            </w:r>
          </w:p>
        </w:tc>
        <w:tc>
          <w:tcPr>
            <w:tcW w:w="1342" w:type="dxa"/>
            <w:noWrap/>
          </w:tcPr>
          <w:p w:rsidR="00CE6471" w:rsidRPr="00B81994" w:rsidRDefault="00CE5EEB" w:rsidP="00CE6471">
            <w:r w:rsidRPr="00B81994">
              <w:t>90</w:t>
            </w:r>
          </w:p>
        </w:tc>
        <w:tc>
          <w:tcPr>
            <w:tcW w:w="1260" w:type="dxa"/>
            <w:noWrap/>
          </w:tcPr>
          <w:p w:rsidR="00CE6471" w:rsidRPr="00B81994" w:rsidRDefault="00CE5EEB" w:rsidP="00CE6471">
            <w:r w:rsidRPr="00B81994">
              <w:t>59</w:t>
            </w:r>
          </w:p>
        </w:tc>
      </w:tr>
      <w:tr w:rsidR="00CE5EEB" w:rsidRPr="00B81994">
        <w:trPr>
          <w:trHeight w:val="260"/>
        </w:trPr>
        <w:tc>
          <w:tcPr>
            <w:tcW w:w="1378" w:type="dxa"/>
            <w:noWrap/>
          </w:tcPr>
          <w:p w:rsidR="00CE6471" w:rsidRPr="00B81994" w:rsidRDefault="00CE5EEB">
            <w:r w:rsidRPr="00B81994">
              <w:t>Spr 2007</w:t>
            </w:r>
          </w:p>
        </w:tc>
        <w:tc>
          <w:tcPr>
            <w:tcW w:w="970" w:type="dxa"/>
            <w:noWrap/>
          </w:tcPr>
          <w:p w:rsidR="00CE6471" w:rsidRPr="00B81994" w:rsidRDefault="00CE5EEB" w:rsidP="00CE6471">
            <w:r w:rsidRPr="00B81994">
              <w:t>193</w:t>
            </w:r>
          </w:p>
        </w:tc>
        <w:tc>
          <w:tcPr>
            <w:tcW w:w="1000" w:type="dxa"/>
            <w:noWrap/>
          </w:tcPr>
          <w:p w:rsidR="00CE6471" w:rsidRPr="00B81994" w:rsidRDefault="00CE5EEB" w:rsidP="00CE6471">
            <w:r w:rsidRPr="00B81994">
              <w:t>793</w:t>
            </w:r>
          </w:p>
        </w:tc>
        <w:tc>
          <w:tcPr>
            <w:tcW w:w="1170" w:type="dxa"/>
            <w:noWrap/>
          </w:tcPr>
          <w:p w:rsidR="00CE6471" w:rsidRPr="00B81994" w:rsidRDefault="00CE5EEB" w:rsidP="00CE6471">
            <w:r w:rsidRPr="00B81994">
              <w:t>24</w:t>
            </w:r>
          </w:p>
        </w:tc>
        <w:tc>
          <w:tcPr>
            <w:tcW w:w="1350" w:type="dxa"/>
            <w:noWrap/>
          </w:tcPr>
          <w:p w:rsidR="00CE6471" w:rsidRPr="00B81994" w:rsidRDefault="00CE5EEB" w:rsidP="00CE6471">
            <w:r w:rsidRPr="00B81994">
              <w:t>4,387</w:t>
            </w:r>
          </w:p>
        </w:tc>
        <w:tc>
          <w:tcPr>
            <w:tcW w:w="1268" w:type="dxa"/>
            <w:noWrap/>
          </w:tcPr>
          <w:p w:rsidR="00CE6471" w:rsidRPr="00B81994" w:rsidRDefault="00CE5EEB" w:rsidP="00CE6471">
            <w:r w:rsidRPr="00B81994">
              <w:t>3,606</w:t>
            </w:r>
          </w:p>
        </w:tc>
        <w:tc>
          <w:tcPr>
            <w:tcW w:w="1342" w:type="dxa"/>
            <w:noWrap/>
          </w:tcPr>
          <w:p w:rsidR="00CE6471" w:rsidRPr="00B81994" w:rsidRDefault="00CE5EEB" w:rsidP="00CE6471">
            <w:r w:rsidRPr="00B81994">
              <w:t>82</w:t>
            </w:r>
          </w:p>
        </w:tc>
        <w:tc>
          <w:tcPr>
            <w:tcW w:w="1260" w:type="dxa"/>
            <w:noWrap/>
          </w:tcPr>
          <w:p w:rsidR="00CE6471" w:rsidRPr="00B81994" w:rsidRDefault="00CE5EEB" w:rsidP="00CE6471">
            <w:r w:rsidRPr="00B81994">
              <w:t>50</w:t>
            </w:r>
          </w:p>
        </w:tc>
      </w:tr>
      <w:tr w:rsidR="00CE5EEB" w:rsidRPr="00B81994">
        <w:trPr>
          <w:trHeight w:val="260"/>
        </w:trPr>
        <w:tc>
          <w:tcPr>
            <w:tcW w:w="1378" w:type="dxa"/>
            <w:noWrap/>
          </w:tcPr>
          <w:p w:rsidR="00CE6471" w:rsidRPr="00B81994" w:rsidRDefault="00CE5EEB">
            <w:r w:rsidRPr="00B81994">
              <w:t>Fall 2007</w:t>
            </w:r>
          </w:p>
        </w:tc>
        <w:tc>
          <w:tcPr>
            <w:tcW w:w="970" w:type="dxa"/>
            <w:noWrap/>
          </w:tcPr>
          <w:p w:rsidR="00CE6471" w:rsidRPr="00B81994" w:rsidRDefault="00CE5EEB" w:rsidP="00CE6471">
            <w:r w:rsidRPr="00B81994">
              <w:t>238</w:t>
            </w:r>
          </w:p>
        </w:tc>
        <w:tc>
          <w:tcPr>
            <w:tcW w:w="1000" w:type="dxa"/>
            <w:noWrap/>
          </w:tcPr>
          <w:p w:rsidR="00CE6471" w:rsidRPr="00B81994" w:rsidRDefault="00CE5EEB" w:rsidP="00CE6471">
            <w:r w:rsidRPr="00B81994">
              <w:t>804</w:t>
            </w:r>
          </w:p>
        </w:tc>
        <w:tc>
          <w:tcPr>
            <w:tcW w:w="1170" w:type="dxa"/>
            <w:noWrap/>
          </w:tcPr>
          <w:p w:rsidR="00CE6471" w:rsidRPr="00B81994" w:rsidRDefault="00CE5EEB" w:rsidP="00CE6471">
            <w:r w:rsidRPr="00B81994">
              <w:t>29</w:t>
            </w:r>
          </w:p>
        </w:tc>
        <w:tc>
          <w:tcPr>
            <w:tcW w:w="1350" w:type="dxa"/>
            <w:noWrap/>
          </w:tcPr>
          <w:p w:rsidR="00CE6471" w:rsidRPr="00B81994" w:rsidRDefault="00CE5EEB" w:rsidP="00CE6471">
            <w:r w:rsidRPr="00B81994">
              <w:t>5,528</w:t>
            </w:r>
          </w:p>
        </w:tc>
        <w:tc>
          <w:tcPr>
            <w:tcW w:w="1268" w:type="dxa"/>
            <w:noWrap/>
          </w:tcPr>
          <w:p w:rsidR="00CE6471" w:rsidRPr="00B81994" w:rsidRDefault="00CE5EEB" w:rsidP="00CE6471">
            <w:r w:rsidRPr="00B81994">
              <w:t>4,730</w:t>
            </w:r>
          </w:p>
        </w:tc>
        <w:tc>
          <w:tcPr>
            <w:tcW w:w="1342" w:type="dxa"/>
            <w:noWrap/>
          </w:tcPr>
          <w:p w:rsidR="00CE6471" w:rsidRPr="00B81994" w:rsidRDefault="00CE5EEB" w:rsidP="00CE6471">
            <w:r w:rsidRPr="00B81994">
              <w:t>86</w:t>
            </w:r>
          </w:p>
        </w:tc>
        <w:tc>
          <w:tcPr>
            <w:tcW w:w="1260" w:type="dxa"/>
            <w:noWrap/>
          </w:tcPr>
          <w:p w:rsidR="00CE6471" w:rsidRPr="00B81994" w:rsidRDefault="00CE5EEB" w:rsidP="00CE6471">
            <w:r w:rsidRPr="00B81994">
              <w:t>55</w:t>
            </w:r>
          </w:p>
        </w:tc>
      </w:tr>
      <w:tr w:rsidR="00CE5EEB" w:rsidRPr="00B81994">
        <w:trPr>
          <w:trHeight w:val="260"/>
        </w:trPr>
        <w:tc>
          <w:tcPr>
            <w:tcW w:w="1378" w:type="dxa"/>
            <w:noWrap/>
          </w:tcPr>
          <w:p w:rsidR="00CE6471" w:rsidRPr="00B81994" w:rsidRDefault="00CE5EEB">
            <w:r w:rsidRPr="00B81994">
              <w:t>Spr 2008</w:t>
            </w:r>
          </w:p>
        </w:tc>
        <w:tc>
          <w:tcPr>
            <w:tcW w:w="970" w:type="dxa"/>
            <w:noWrap/>
          </w:tcPr>
          <w:p w:rsidR="00CE6471" w:rsidRPr="00B81994" w:rsidRDefault="00CE5EEB" w:rsidP="00CE6471">
            <w:r w:rsidRPr="00B81994">
              <w:t>204</w:t>
            </w:r>
          </w:p>
        </w:tc>
        <w:tc>
          <w:tcPr>
            <w:tcW w:w="1000" w:type="dxa"/>
            <w:noWrap/>
          </w:tcPr>
          <w:p w:rsidR="00CE6471" w:rsidRPr="00B81994" w:rsidRDefault="00CE5EEB" w:rsidP="00CE6471">
            <w:r w:rsidRPr="00B81994">
              <w:t>783</w:t>
            </w:r>
          </w:p>
        </w:tc>
        <w:tc>
          <w:tcPr>
            <w:tcW w:w="1170" w:type="dxa"/>
            <w:noWrap/>
          </w:tcPr>
          <w:p w:rsidR="00CE6471" w:rsidRPr="00B81994" w:rsidRDefault="00CE5EEB" w:rsidP="00CE6471">
            <w:r w:rsidRPr="00B81994">
              <w:t>26</w:t>
            </w:r>
          </w:p>
        </w:tc>
        <w:tc>
          <w:tcPr>
            <w:tcW w:w="1350" w:type="dxa"/>
            <w:noWrap/>
          </w:tcPr>
          <w:p w:rsidR="00CE6471" w:rsidRPr="00B81994" w:rsidRDefault="00CE5EEB" w:rsidP="00CE6471">
            <w:r w:rsidRPr="00B81994">
              <w:t>4,531</w:t>
            </w:r>
          </w:p>
        </w:tc>
        <w:tc>
          <w:tcPr>
            <w:tcW w:w="1268" w:type="dxa"/>
            <w:noWrap/>
          </w:tcPr>
          <w:p w:rsidR="00CE6471" w:rsidRPr="00B81994" w:rsidRDefault="00CE5EEB" w:rsidP="00CE6471">
            <w:r w:rsidRPr="00B81994">
              <w:t>3,793</w:t>
            </w:r>
          </w:p>
        </w:tc>
        <w:tc>
          <w:tcPr>
            <w:tcW w:w="1342" w:type="dxa"/>
            <w:noWrap/>
          </w:tcPr>
          <w:p w:rsidR="00CE6471" w:rsidRPr="00B81994" w:rsidRDefault="00CE5EEB" w:rsidP="00CE6471">
            <w:r w:rsidRPr="00B81994">
              <w:t>84</w:t>
            </w:r>
          </w:p>
        </w:tc>
        <w:tc>
          <w:tcPr>
            <w:tcW w:w="1260" w:type="dxa"/>
            <w:noWrap/>
          </w:tcPr>
          <w:p w:rsidR="00CE6471" w:rsidRPr="00B81994" w:rsidRDefault="00CE5EEB" w:rsidP="00CE6471">
            <w:r w:rsidRPr="00B81994">
              <w:t>51</w:t>
            </w:r>
          </w:p>
        </w:tc>
      </w:tr>
      <w:tr w:rsidR="00CE5EEB" w:rsidRPr="00B81994">
        <w:trPr>
          <w:trHeight w:val="260"/>
        </w:trPr>
        <w:tc>
          <w:tcPr>
            <w:tcW w:w="1378" w:type="dxa"/>
            <w:noWrap/>
          </w:tcPr>
          <w:p w:rsidR="00E04672" w:rsidRPr="00B81994" w:rsidRDefault="00E04672">
            <w:r>
              <w:t>Fall 2008</w:t>
            </w:r>
          </w:p>
        </w:tc>
        <w:tc>
          <w:tcPr>
            <w:tcW w:w="970" w:type="dxa"/>
            <w:noWrap/>
          </w:tcPr>
          <w:p w:rsidR="00E04672" w:rsidRPr="00B81994" w:rsidRDefault="00646035" w:rsidP="00CE6471">
            <w:r>
              <w:t>25</w:t>
            </w:r>
            <w:r w:rsidR="000C0245">
              <w:t>4</w:t>
            </w:r>
          </w:p>
        </w:tc>
        <w:tc>
          <w:tcPr>
            <w:tcW w:w="1000" w:type="dxa"/>
            <w:noWrap/>
          </w:tcPr>
          <w:p w:rsidR="00E04672" w:rsidRPr="00B81994" w:rsidRDefault="00E92FD2" w:rsidP="00CE6471">
            <w:r>
              <w:t>787</w:t>
            </w:r>
          </w:p>
        </w:tc>
        <w:tc>
          <w:tcPr>
            <w:tcW w:w="1170" w:type="dxa"/>
            <w:noWrap/>
          </w:tcPr>
          <w:p w:rsidR="00E04672" w:rsidRPr="00B81994" w:rsidRDefault="00E92FD2" w:rsidP="00CE6471">
            <w:r>
              <w:t>32</w:t>
            </w:r>
          </w:p>
        </w:tc>
        <w:tc>
          <w:tcPr>
            <w:tcW w:w="1350" w:type="dxa"/>
            <w:noWrap/>
          </w:tcPr>
          <w:p w:rsidR="00E04672" w:rsidRPr="00B81994" w:rsidRDefault="00841590" w:rsidP="00CE6471">
            <w:r>
              <w:t>5,</w:t>
            </w:r>
            <w:r w:rsidR="00BE0707">
              <w:t>8</w:t>
            </w:r>
            <w:r w:rsidR="0090129F">
              <w:t>39</w:t>
            </w:r>
          </w:p>
        </w:tc>
        <w:tc>
          <w:tcPr>
            <w:tcW w:w="1268" w:type="dxa"/>
            <w:noWrap/>
          </w:tcPr>
          <w:p w:rsidR="00E04672" w:rsidRPr="00B81994" w:rsidRDefault="00B37259" w:rsidP="00FF4B52">
            <w:r>
              <w:t>5,0</w:t>
            </w:r>
            <w:r w:rsidR="00FF4B52">
              <w:t>23</w:t>
            </w:r>
          </w:p>
        </w:tc>
        <w:tc>
          <w:tcPr>
            <w:tcW w:w="1342" w:type="dxa"/>
            <w:noWrap/>
          </w:tcPr>
          <w:p w:rsidR="00E04672" w:rsidRPr="00B81994" w:rsidRDefault="00BE0707" w:rsidP="00CE6471">
            <w:r>
              <w:t>86</w:t>
            </w:r>
          </w:p>
        </w:tc>
        <w:tc>
          <w:tcPr>
            <w:tcW w:w="1260" w:type="dxa"/>
            <w:noWrap/>
          </w:tcPr>
          <w:p w:rsidR="00E04672" w:rsidRPr="00B81994" w:rsidRDefault="001243C8" w:rsidP="00CE6471">
            <w:r>
              <w:t>57</w:t>
            </w:r>
          </w:p>
        </w:tc>
      </w:tr>
      <w:tr w:rsidR="00434B3F" w:rsidRPr="00B81994">
        <w:trPr>
          <w:trHeight w:val="260"/>
        </w:trPr>
        <w:tc>
          <w:tcPr>
            <w:tcW w:w="1378" w:type="dxa"/>
            <w:noWrap/>
          </w:tcPr>
          <w:p w:rsidR="00434B3F" w:rsidRDefault="00434B3F">
            <w:r>
              <w:t>Spr 2009</w:t>
            </w:r>
          </w:p>
        </w:tc>
        <w:tc>
          <w:tcPr>
            <w:tcW w:w="970" w:type="dxa"/>
            <w:noWrap/>
          </w:tcPr>
          <w:p w:rsidR="00434B3F" w:rsidRDefault="00E03B82" w:rsidP="00CE6471">
            <w:r>
              <w:t>200</w:t>
            </w:r>
          </w:p>
        </w:tc>
        <w:tc>
          <w:tcPr>
            <w:tcW w:w="1000" w:type="dxa"/>
            <w:noWrap/>
          </w:tcPr>
          <w:p w:rsidR="00434B3F" w:rsidRDefault="004A0AE1" w:rsidP="00CE6471">
            <w:r>
              <w:t>741</w:t>
            </w:r>
          </w:p>
        </w:tc>
        <w:tc>
          <w:tcPr>
            <w:tcW w:w="1170" w:type="dxa"/>
            <w:noWrap/>
          </w:tcPr>
          <w:p w:rsidR="00434B3F" w:rsidRDefault="004A0AE1" w:rsidP="00CE6471">
            <w:r>
              <w:t>27</w:t>
            </w:r>
          </w:p>
        </w:tc>
        <w:tc>
          <w:tcPr>
            <w:tcW w:w="1350" w:type="dxa"/>
            <w:noWrap/>
          </w:tcPr>
          <w:p w:rsidR="00434B3F" w:rsidRDefault="00E03B82" w:rsidP="00CE6471">
            <w:r>
              <w:t>4,586</w:t>
            </w:r>
          </w:p>
        </w:tc>
        <w:tc>
          <w:tcPr>
            <w:tcW w:w="1268" w:type="dxa"/>
            <w:noWrap/>
          </w:tcPr>
          <w:p w:rsidR="00434B3F" w:rsidRDefault="00E03B82" w:rsidP="00FF4B52">
            <w:r>
              <w:t>3,852</w:t>
            </w:r>
          </w:p>
        </w:tc>
        <w:tc>
          <w:tcPr>
            <w:tcW w:w="1342" w:type="dxa"/>
            <w:noWrap/>
          </w:tcPr>
          <w:p w:rsidR="00434B3F" w:rsidRDefault="00E03B82" w:rsidP="00CE6471">
            <w:r>
              <w:t>84</w:t>
            </w:r>
          </w:p>
        </w:tc>
        <w:tc>
          <w:tcPr>
            <w:tcW w:w="1260" w:type="dxa"/>
            <w:noWrap/>
          </w:tcPr>
          <w:p w:rsidR="00434B3F" w:rsidRDefault="00E03B82" w:rsidP="00CE6471">
            <w:r>
              <w:t>54</w:t>
            </w:r>
          </w:p>
        </w:tc>
      </w:tr>
    </w:tbl>
    <w:p w:rsidR="00CE6471" w:rsidRPr="00A53200" w:rsidRDefault="00CE6471" w:rsidP="00CE6471">
      <w:pPr>
        <w:rPr>
          <w:sz w:val="32"/>
        </w:rPr>
      </w:pPr>
    </w:p>
    <w:p w:rsidR="00AD607E" w:rsidRDefault="00CE5EEB" w:rsidP="00CE6471">
      <w:pPr>
        <w:rPr>
          <w:sz w:val="32"/>
        </w:rPr>
      </w:pPr>
      <w:r w:rsidRPr="00A53200">
        <w:rPr>
          <w:sz w:val="32"/>
        </w:rPr>
        <w:br w:type="page"/>
      </w:r>
    </w:p>
    <w:p w:rsidR="00CE6471" w:rsidRPr="00A53200" w:rsidRDefault="00AD607E" w:rsidP="00CE6471">
      <w:pPr>
        <w:rPr>
          <w:sz w:val="32"/>
        </w:rPr>
      </w:pPr>
      <w:r w:rsidRPr="00AD607E">
        <w:rPr>
          <w:noProof/>
          <w:sz w:val="32"/>
        </w:rPr>
        <w:drawing>
          <wp:inline distT="0" distB="0" distL="0" distR="0">
            <wp:extent cx="5207000" cy="5372100"/>
            <wp:effectExtent l="25400" t="25400" r="0" b="0"/>
            <wp:docPr id="15"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E6471" w:rsidRPr="00693FBF" w:rsidRDefault="00CE6471" w:rsidP="003E697F">
      <w:pPr>
        <w:jc w:val="center"/>
      </w:pPr>
    </w:p>
    <w:p w:rsidR="00CE6471" w:rsidRPr="00A53200" w:rsidRDefault="00CE5EEB" w:rsidP="00CE6471">
      <w:pPr>
        <w:rPr>
          <w:sz w:val="32"/>
        </w:rPr>
      </w:pPr>
      <w:r w:rsidRPr="00A53200">
        <w:rPr>
          <w:sz w:val="32"/>
        </w:rPr>
        <w:br w:type="page"/>
      </w:r>
    </w:p>
    <w:p w:rsidR="00A0290C" w:rsidRPr="00693FBF" w:rsidRDefault="00AD607E" w:rsidP="00CE6471">
      <w:r w:rsidRPr="00AD607E">
        <w:rPr>
          <w:noProof/>
        </w:rPr>
        <w:drawing>
          <wp:inline distT="0" distB="0" distL="0" distR="0">
            <wp:extent cx="5486400" cy="5222240"/>
            <wp:effectExtent l="25400" t="25400" r="0" b="10160"/>
            <wp:docPr id="14"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E6471" w:rsidRPr="00A53200" w:rsidRDefault="00CE5EEB" w:rsidP="00CE6471">
      <w:pPr>
        <w:rPr>
          <w:sz w:val="32"/>
        </w:rPr>
      </w:pPr>
      <w:r w:rsidRPr="00A53200">
        <w:rPr>
          <w:sz w:val="32"/>
        </w:rPr>
        <w:br w:type="page"/>
      </w:r>
      <w:r w:rsidR="00434B3F">
        <w:rPr>
          <w:noProof/>
          <w:sz w:val="32"/>
        </w:rPr>
        <w:drawing>
          <wp:inline distT="0" distB="0" distL="0" distR="0">
            <wp:extent cx="5400548" cy="4207764"/>
            <wp:effectExtent l="6096" t="6096" r="3556" b="2540"/>
            <wp:docPr id="61" name="C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6471" w:rsidRPr="00693FBF" w:rsidRDefault="00CE6471" w:rsidP="00A520D8">
      <w:pPr>
        <w:jc w:val="center"/>
      </w:pPr>
    </w:p>
    <w:p w:rsidR="00CE6471" w:rsidRPr="00A53200" w:rsidRDefault="00CE5EEB" w:rsidP="00CE6471">
      <w:pPr>
        <w:rPr>
          <w:sz w:val="32"/>
        </w:rPr>
      </w:pPr>
      <w:r w:rsidRPr="00A53200">
        <w:rPr>
          <w:sz w:val="32"/>
        </w:rPr>
        <w:br w:type="page"/>
      </w:r>
      <w:r w:rsidR="00434B3F">
        <w:rPr>
          <w:noProof/>
          <w:sz w:val="32"/>
        </w:rPr>
        <w:drawing>
          <wp:inline distT="0" distB="0" distL="0" distR="0">
            <wp:extent cx="5261356" cy="4451604"/>
            <wp:effectExtent l="6096" t="6096" r="3048" b="0"/>
            <wp:docPr id="62" name="C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6471" w:rsidRPr="00693FBF" w:rsidRDefault="00CE6471" w:rsidP="00A520D8">
      <w:pPr>
        <w:jc w:val="center"/>
      </w:pPr>
    </w:p>
    <w:p w:rsidR="00CE6471" w:rsidRPr="00A53200" w:rsidRDefault="00CE5EEB" w:rsidP="00CE6471">
      <w:pPr>
        <w:rPr>
          <w:sz w:val="32"/>
        </w:rPr>
      </w:pPr>
      <w:r w:rsidRPr="00A53200">
        <w:rPr>
          <w:sz w:val="32"/>
        </w:rPr>
        <w:br w:type="page"/>
      </w:r>
    </w:p>
    <w:p w:rsidR="00CE6471" w:rsidRPr="008D31C6" w:rsidRDefault="00434B3F" w:rsidP="00CE6471">
      <w:r>
        <w:rPr>
          <w:noProof/>
        </w:rPr>
        <w:drawing>
          <wp:inline distT="0" distB="0" distL="0" distR="0">
            <wp:extent cx="5480304" cy="5353304"/>
            <wp:effectExtent l="6096" t="6096" r="0" b="0"/>
            <wp:docPr id="63" name="C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6471" w:rsidRPr="00693FBF" w:rsidRDefault="00CE6471" w:rsidP="00714BCA">
      <w:pPr>
        <w:jc w:val="center"/>
      </w:pPr>
    </w:p>
    <w:p w:rsidR="00CE6471" w:rsidRPr="00A53200" w:rsidRDefault="00CE5EEB" w:rsidP="00CE6471">
      <w:pPr>
        <w:rPr>
          <w:sz w:val="32"/>
        </w:rPr>
      </w:pPr>
      <w:r w:rsidRPr="00A53200">
        <w:rPr>
          <w:sz w:val="32"/>
        </w:rPr>
        <w:br w:type="page"/>
      </w:r>
      <w:r w:rsidR="0070705D" w:rsidRPr="0070705D">
        <w:rPr>
          <w:noProof/>
          <w:sz w:val="32"/>
        </w:rPr>
        <w:drawing>
          <wp:inline distT="0" distB="0" distL="0" distR="0">
            <wp:extent cx="5486400" cy="5643880"/>
            <wp:effectExtent l="25400" t="25400" r="0" b="0"/>
            <wp:docPr id="4"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6471" w:rsidRPr="00693FBF" w:rsidRDefault="00CE6471" w:rsidP="00860584">
      <w:pPr>
        <w:jc w:val="center"/>
      </w:pPr>
    </w:p>
    <w:p w:rsidR="00CE6471" w:rsidRPr="00A53200" w:rsidRDefault="00CE5EEB" w:rsidP="00CE6471">
      <w:pPr>
        <w:rPr>
          <w:sz w:val="32"/>
        </w:rPr>
      </w:pPr>
      <w:r w:rsidRPr="00A53200">
        <w:rPr>
          <w:sz w:val="32"/>
        </w:rPr>
        <w:br w:type="page"/>
      </w:r>
      <w:r w:rsidR="0070705D" w:rsidRPr="0070705D">
        <w:rPr>
          <w:noProof/>
          <w:sz w:val="32"/>
        </w:rPr>
        <w:drawing>
          <wp:inline distT="0" distB="0" distL="0" distR="0">
            <wp:extent cx="5410200" cy="5295900"/>
            <wp:effectExtent l="25400" t="25400" r="0" b="0"/>
            <wp:docPr id="5" name="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6471" w:rsidRPr="00693FBF" w:rsidRDefault="00CE6471" w:rsidP="00F06E70">
      <w:pPr>
        <w:jc w:val="center"/>
      </w:pPr>
    </w:p>
    <w:p w:rsidR="00CE6471" w:rsidRPr="00A53200" w:rsidRDefault="00CE5EEB" w:rsidP="00CE6471">
      <w:pPr>
        <w:rPr>
          <w:sz w:val="32"/>
        </w:rPr>
      </w:pPr>
      <w:r w:rsidRPr="00A53200">
        <w:rPr>
          <w:sz w:val="32"/>
        </w:rPr>
        <w:br w:type="page"/>
      </w:r>
      <w:r w:rsidR="0070705D" w:rsidRPr="0070705D">
        <w:rPr>
          <w:noProof/>
          <w:sz w:val="32"/>
        </w:rPr>
        <w:drawing>
          <wp:inline distT="0" distB="0" distL="0" distR="0">
            <wp:extent cx="5486400" cy="4979670"/>
            <wp:effectExtent l="25400" t="25400" r="0" b="0"/>
            <wp:docPr id="6" name="C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6471" w:rsidRPr="00693FBF" w:rsidRDefault="00CE6471" w:rsidP="009D3C54">
      <w:pPr>
        <w:jc w:val="center"/>
      </w:pPr>
    </w:p>
    <w:p w:rsidR="00CE6471" w:rsidRPr="00A53200" w:rsidRDefault="00CE5EEB" w:rsidP="00CE6471">
      <w:pPr>
        <w:rPr>
          <w:sz w:val="32"/>
        </w:rPr>
      </w:pPr>
      <w:r w:rsidRPr="00A53200">
        <w:rPr>
          <w:sz w:val="32"/>
        </w:rPr>
        <w:br w:type="page"/>
      </w:r>
      <w:r w:rsidR="0070705D" w:rsidRPr="0070705D">
        <w:rPr>
          <w:noProof/>
          <w:sz w:val="32"/>
        </w:rPr>
        <w:drawing>
          <wp:inline distT="0" distB="0" distL="0" distR="0">
            <wp:extent cx="5486400" cy="5220335"/>
            <wp:effectExtent l="25400" t="25400" r="0" b="12065"/>
            <wp:docPr id="7"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6471" w:rsidRPr="00693FBF" w:rsidRDefault="00CE6471" w:rsidP="00505D5B">
      <w:pPr>
        <w:jc w:val="center"/>
      </w:pPr>
    </w:p>
    <w:p w:rsidR="00CE6471" w:rsidRPr="00A53200" w:rsidRDefault="00CE6471" w:rsidP="00CE6471">
      <w:pPr>
        <w:rPr>
          <w:sz w:val="32"/>
        </w:rPr>
      </w:pPr>
    </w:p>
    <w:p w:rsidR="00CE6471" w:rsidRPr="00A53200" w:rsidRDefault="00CE6471" w:rsidP="00CE6471">
      <w:pPr>
        <w:rPr>
          <w:sz w:val="32"/>
        </w:rPr>
        <w:sectPr w:rsidR="00CE6471" w:rsidRPr="00A53200">
          <w:pgSz w:w="12240" w:h="15840"/>
          <w:pgMar w:top="1440" w:right="1800" w:bottom="1440" w:left="1800" w:gutter="0"/>
        </w:sectPr>
      </w:pPr>
    </w:p>
    <w:p w:rsidR="00CE6471" w:rsidRPr="00A53200" w:rsidRDefault="0070705D" w:rsidP="00CE6471">
      <w:pPr>
        <w:rPr>
          <w:sz w:val="32"/>
        </w:rPr>
      </w:pPr>
      <w:r w:rsidRPr="0070705D">
        <w:rPr>
          <w:noProof/>
          <w:sz w:val="32"/>
        </w:rPr>
        <w:drawing>
          <wp:inline distT="0" distB="0" distL="0" distR="0">
            <wp:extent cx="8229600" cy="5447909"/>
            <wp:effectExtent l="25400" t="25400" r="0" b="0"/>
            <wp:docPr id="11" name="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6471" w:rsidRPr="00693FBF" w:rsidRDefault="00434B3F" w:rsidP="004D3489">
      <w:pPr>
        <w:jc w:val="center"/>
      </w:pPr>
      <w:r>
        <w:rPr>
          <w:noProof/>
        </w:rPr>
        <w:br w:type="page"/>
      </w:r>
    </w:p>
    <w:p w:rsidR="00CE6471" w:rsidRDefault="0070705D" w:rsidP="00CE6471">
      <w:r w:rsidRPr="0070705D">
        <w:rPr>
          <w:noProof/>
        </w:rPr>
        <w:drawing>
          <wp:inline distT="0" distB="0" distL="0" distR="0">
            <wp:extent cx="8343900" cy="5207000"/>
            <wp:effectExtent l="25400" t="25400" r="12700" b="0"/>
            <wp:docPr id="12" name="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173E" w:rsidRPr="00A53200" w:rsidRDefault="00806C8D" w:rsidP="008608FC">
      <w:pPr>
        <w:jc w:val="center"/>
      </w:pPr>
      <w:r>
        <w:rPr>
          <w:noProof/>
        </w:rPr>
        <w:br w:type="page"/>
      </w:r>
      <w:r w:rsidR="00EA1E32" w:rsidRPr="00EA1E32">
        <w:rPr>
          <w:noProof/>
        </w:rPr>
        <w:drawing>
          <wp:inline distT="0" distB="0" distL="0" distR="0">
            <wp:extent cx="5486400" cy="3920490"/>
            <wp:effectExtent l="25400" t="25400" r="0" b="0"/>
            <wp:docPr id="9"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15173E" w:rsidRPr="00A53200" w:rsidSect="00CE6471">
      <w:pgSz w:w="15840" w:h="12240" w:orient="landscape"/>
      <w:pgMar w:top="1800" w:right="1440" w:bottom="180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man Old Style">
    <w:panose1 w:val="02050604050505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63B6C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26E27D6"/>
    <w:lvl w:ilvl="0">
      <w:start w:val="1"/>
      <w:numFmt w:val="decimal"/>
      <w:lvlText w:val="%1."/>
      <w:lvlJc w:val="left"/>
      <w:pPr>
        <w:tabs>
          <w:tab w:val="num" w:pos="1800"/>
        </w:tabs>
        <w:ind w:left="1800" w:hanging="360"/>
      </w:pPr>
    </w:lvl>
  </w:abstractNum>
  <w:abstractNum w:abstractNumId="2">
    <w:nsid w:val="FFFFFF7D"/>
    <w:multiLevelType w:val="singleLevel"/>
    <w:tmpl w:val="91AE24FE"/>
    <w:lvl w:ilvl="0">
      <w:start w:val="1"/>
      <w:numFmt w:val="decimal"/>
      <w:lvlText w:val="%1."/>
      <w:lvlJc w:val="left"/>
      <w:pPr>
        <w:tabs>
          <w:tab w:val="num" w:pos="1440"/>
        </w:tabs>
        <w:ind w:left="1440" w:hanging="360"/>
      </w:pPr>
    </w:lvl>
  </w:abstractNum>
  <w:abstractNum w:abstractNumId="3">
    <w:nsid w:val="FFFFFF7E"/>
    <w:multiLevelType w:val="singleLevel"/>
    <w:tmpl w:val="DE86505E"/>
    <w:lvl w:ilvl="0">
      <w:start w:val="1"/>
      <w:numFmt w:val="decimal"/>
      <w:lvlText w:val="%1."/>
      <w:lvlJc w:val="left"/>
      <w:pPr>
        <w:tabs>
          <w:tab w:val="num" w:pos="1080"/>
        </w:tabs>
        <w:ind w:left="1080" w:hanging="360"/>
      </w:pPr>
    </w:lvl>
  </w:abstractNum>
  <w:abstractNum w:abstractNumId="4">
    <w:nsid w:val="FFFFFF7F"/>
    <w:multiLevelType w:val="singleLevel"/>
    <w:tmpl w:val="A2FC4F54"/>
    <w:lvl w:ilvl="0">
      <w:start w:val="1"/>
      <w:numFmt w:val="decimal"/>
      <w:lvlText w:val="%1."/>
      <w:lvlJc w:val="left"/>
      <w:pPr>
        <w:tabs>
          <w:tab w:val="num" w:pos="720"/>
        </w:tabs>
        <w:ind w:left="720" w:hanging="360"/>
      </w:pPr>
    </w:lvl>
  </w:abstractNum>
  <w:abstractNum w:abstractNumId="5">
    <w:nsid w:val="FFFFFF80"/>
    <w:multiLevelType w:val="singleLevel"/>
    <w:tmpl w:val="5150CA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42ACE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84ED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4FA77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ABEEAFE"/>
    <w:lvl w:ilvl="0">
      <w:start w:val="1"/>
      <w:numFmt w:val="decimal"/>
      <w:lvlText w:val="%1."/>
      <w:lvlJc w:val="left"/>
      <w:pPr>
        <w:tabs>
          <w:tab w:val="num" w:pos="360"/>
        </w:tabs>
        <w:ind w:left="360" w:hanging="360"/>
      </w:pPr>
    </w:lvl>
  </w:abstractNum>
  <w:abstractNum w:abstractNumId="10">
    <w:nsid w:val="FFFFFF89"/>
    <w:multiLevelType w:val="singleLevel"/>
    <w:tmpl w:val="79E82D5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3"/>
  </w:num>
  <w:num w:numId="6">
    <w:abstractNumId w:val="9"/>
  </w:num>
  <w:num w:numId="7">
    <w:abstractNumId w:val="5"/>
  </w:num>
  <w:num w:numId="8">
    <w:abstractNumId w:val="7"/>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savePreviewPicture/>
  <w:compat/>
  <w:rsids>
    <w:rsidRoot w:val="00D529D9"/>
    <w:rsid w:val="00060488"/>
    <w:rsid w:val="0006439C"/>
    <w:rsid w:val="00092B24"/>
    <w:rsid w:val="000C0245"/>
    <w:rsid w:val="001243C8"/>
    <w:rsid w:val="00142FB4"/>
    <w:rsid w:val="00150650"/>
    <w:rsid w:val="0015173E"/>
    <w:rsid w:val="00157085"/>
    <w:rsid w:val="001E402A"/>
    <w:rsid w:val="0023017C"/>
    <w:rsid w:val="00256FD9"/>
    <w:rsid w:val="00264A6B"/>
    <w:rsid w:val="00286384"/>
    <w:rsid w:val="002A3F64"/>
    <w:rsid w:val="00364C12"/>
    <w:rsid w:val="00376393"/>
    <w:rsid w:val="003E697F"/>
    <w:rsid w:val="00434B3F"/>
    <w:rsid w:val="00456BDD"/>
    <w:rsid w:val="0047271F"/>
    <w:rsid w:val="00491277"/>
    <w:rsid w:val="004A0AE1"/>
    <w:rsid w:val="004D3489"/>
    <w:rsid w:val="00500479"/>
    <w:rsid w:val="00505D5B"/>
    <w:rsid w:val="005076D3"/>
    <w:rsid w:val="00541B33"/>
    <w:rsid w:val="005B62FB"/>
    <w:rsid w:val="005C21BA"/>
    <w:rsid w:val="0060255D"/>
    <w:rsid w:val="00640A1B"/>
    <w:rsid w:val="00646035"/>
    <w:rsid w:val="006530CF"/>
    <w:rsid w:val="006D1AD2"/>
    <w:rsid w:val="006D4E93"/>
    <w:rsid w:val="006F2838"/>
    <w:rsid w:val="0070705D"/>
    <w:rsid w:val="00711A37"/>
    <w:rsid w:val="00714BCA"/>
    <w:rsid w:val="00806C8D"/>
    <w:rsid w:val="00817C83"/>
    <w:rsid w:val="00841590"/>
    <w:rsid w:val="00841CBA"/>
    <w:rsid w:val="00841E79"/>
    <w:rsid w:val="00860584"/>
    <w:rsid w:val="008608FC"/>
    <w:rsid w:val="008B37B2"/>
    <w:rsid w:val="0090129F"/>
    <w:rsid w:val="009771BB"/>
    <w:rsid w:val="009D3C54"/>
    <w:rsid w:val="00A0290C"/>
    <w:rsid w:val="00A069A9"/>
    <w:rsid w:val="00A31A89"/>
    <w:rsid w:val="00A42F36"/>
    <w:rsid w:val="00A477E1"/>
    <w:rsid w:val="00A520D8"/>
    <w:rsid w:val="00A75E78"/>
    <w:rsid w:val="00A91275"/>
    <w:rsid w:val="00AB658A"/>
    <w:rsid w:val="00AD607E"/>
    <w:rsid w:val="00B01362"/>
    <w:rsid w:val="00B37259"/>
    <w:rsid w:val="00B63326"/>
    <w:rsid w:val="00BE0707"/>
    <w:rsid w:val="00C41B51"/>
    <w:rsid w:val="00C5298E"/>
    <w:rsid w:val="00C74526"/>
    <w:rsid w:val="00C92348"/>
    <w:rsid w:val="00C9637A"/>
    <w:rsid w:val="00CE5EEB"/>
    <w:rsid w:val="00CE6471"/>
    <w:rsid w:val="00D14748"/>
    <w:rsid w:val="00D529D9"/>
    <w:rsid w:val="00E03B82"/>
    <w:rsid w:val="00E04672"/>
    <w:rsid w:val="00E92FD2"/>
    <w:rsid w:val="00EA1E32"/>
    <w:rsid w:val="00EC033E"/>
    <w:rsid w:val="00EC6954"/>
    <w:rsid w:val="00EC7ECA"/>
    <w:rsid w:val="00F06E70"/>
    <w:rsid w:val="00F46401"/>
    <w:rsid w:val="00F6490E"/>
    <w:rsid w:val="00F758EF"/>
    <w:rsid w:val="00FF4B52"/>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9C5"/>
    <w:rPr>
      <w:rFonts w:ascii="Bookman Old Style" w:hAnsi="Bookman Old Style"/>
    </w:rPr>
  </w:style>
  <w:style w:type="paragraph" w:styleId="Heading1">
    <w:name w:val="heading 1"/>
    <w:basedOn w:val="Normal"/>
    <w:next w:val="Normal"/>
    <w:autoRedefine/>
    <w:qFormat/>
    <w:rsid w:val="00E36BC8"/>
    <w:pPr>
      <w:keepNext/>
      <w:outlineLvl w:val="0"/>
    </w:pPr>
    <w:rPr>
      <w:b/>
      <w:kern w:val="32"/>
      <w:sz w:val="28"/>
      <w:szCs w:val="32"/>
    </w:rPr>
  </w:style>
  <w:style w:type="paragraph" w:styleId="Heading2">
    <w:name w:val="heading 2"/>
    <w:basedOn w:val="Normal"/>
    <w:next w:val="Normal"/>
    <w:autoRedefine/>
    <w:qFormat/>
    <w:rsid w:val="00E36BC8"/>
    <w:pPr>
      <w:keepNext/>
      <w:outlineLvl w:val="1"/>
    </w:pPr>
    <w:rPr>
      <w:b/>
      <w:szCs w:val="28"/>
    </w:rPr>
  </w:style>
  <w:style w:type="paragraph" w:styleId="Heading3">
    <w:name w:val="heading 3"/>
    <w:basedOn w:val="Normal"/>
    <w:next w:val="Normal"/>
    <w:autoRedefine/>
    <w:qFormat/>
    <w:rsid w:val="00E36BC8"/>
    <w:pPr>
      <w:keepNext/>
      <w:outlineLvl w:val="2"/>
    </w:pPr>
    <w:rPr>
      <w:b/>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1">
    <w:name w:val="toc 1"/>
    <w:basedOn w:val="Normal"/>
    <w:next w:val="Normal"/>
    <w:autoRedefine/>
    <w:semiHidden/>
    <w:rsid w:val="001A4D20"/>
    <w:rPr>
      <w:b/>
      <w:caps/>
      <w:szCs w:val="22"/>
    </w:rPr>
  </w:style>
  <w:style w:type="paragraph" w:styleId="TOC2">
    <w:name w:val="toc 2"/>
    <w:basedOn w:val="Normal"/>
    <w:next w:val="Normal"/>
    <w:autoRedefine/>
    <w:semiHidden/>
    <w:rsid w:val="00E36BC8"/>
    <w:rPr>
      <w:rFonts w:ascii="Times New Roman" w:hAnsi="Times New Roman"/>
      <w:b/>
      <w:sz w:val="22"/>
      <w:szCs w:val="22"/>
    </w:rPr>
  </w:style>
  <w:style w:type="paragraph" w:styleId="TOC3">
    <w:name w:val="toc 3"/>
    <w:basedOn w:val="Normal"/>
    <w:next w:val="Normal"/>
    <w:autoRedefine/>
    <w:semiHidden/>
    <w:rsid w:val="00E261DB"/>
    <w:rPr>
      <w:rFonts w:ascii="Times New Roman" w:hAnsi="Times New Roman"/>
      <w:smallCaps/>
      <w:sz w:val="22"/>
      <w:szCs w:val="22"/>
    </w:rPr>
  </w:style>
  <w:style w:type="paragraph" w:styleId="TOC4">
    <w:name w:val="toc 4"/>
    <w:basedOn w:val="Normal"/>
    <w:next w:val="Normal"/>
    <w:autoRedefine/>
    <w:semiHidden/>
    <w:rsid w:val="00E261DB"/>
    <w:rPr>
      <w:rFonts w:ascii="Times New Roman" w:hAnsi="Times New Roman"/>
      <w:sz w:val="22"/>
      <w:szCs w:val="22"/>
    </w:rPr>
  </w:style>
  <w:style w:type="paragraph" w:styleId="TOC5">
    <w:name w:val="toc 5"/>
    <w:basedOn w:val="Normal"/>
    <w:next w:val="Normal"/>
    <w:autoRedefine/>
    <w:semiHidden/>
    <w:rsid w:val="00E261DB"/>
    <w:rPr>
      <w:rFonts w:ascii="Times New Roman" w:hAnsi="Times New Roman"/>
      <w:sz w:val="22"/>
      <w:szCs w:val="22"/>
    </w:rPr>
  </w:style>
  <w:style w:type="paragraph" w:styleId="TOC6">
    <w:name w:val="toc 6"/>
    <w:basedOn w:val="Normal"/>
    <w:next w:val="Normal"/>
    <w:autoRedefine/>
    <w:semiHidden/>
    <w:rsid w:val="00E261DB"/>
    <w:rPr>
      <w:rFonts w:ascii="Times New Roman" w:hAnsi="Times New Roman"/>
      <w:sz w:val="22"/>
      <w:szCs w:val="22"/>
    </w:rPr>
  </w:style>
  <w:style w:type="table" w:styleId="TableGrid">
    <w:name w:val="Table Grid"/>
    <w:basedOn w:val="TableNormal"/>
    <w:rsid w:val="00A53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ations">
    <w:name w:val="Quotations"/>
    <w:basedOn w:val="Normal"/>
    <w:autoRedefine/>
    <w:rsid w:val="001A4D20"/>
    <w:pPr>
      <w:ind w:left="720" w:right="720"/>
      <w:jc w:val="both"/>
    </w:pPr>
  </w:style>
  <w:style w:type="paragraph" w:styleId="BalloonText">
    <w:name w:val="Balloon Text"/>
    <w:basedOn w:val="Normal"/>
    <w:link w:val="BalloonTextChar"/>
    <w:uiPriority w:val="99"/>
    <w:semiHidden/>
    <w:unhideWhenUsed/>
    <w:rsid w:val="00806C8D"/>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C8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315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0" Type="http://schemas.openxmlformats.org/officeDocument/2006/relationships/chart" Target="charts/chart6.xml"/><Relationship Id="rId11" Type="http://schemas.openxmlformats.org/officeDocument/2006/relationships/chart" Target="charts/chart7.xml"/><Relationship Id="rId12" Type="http://schemas.openxmlformats.org/officeDocument/2006/relationships/chart" Target="charts/chart8.xml"/><Relationship Id="rId13" Type="http://schemas.openxmlformats.org/officeDocument/2006/relationships/chart" Target="charts/chart9.xml"/><Relationship Id="rId14" Type="http://schemas.openxmlformats.org/officeDocument/2006/relationships/chart" Target="charts/chart10.xml"/><Relationship Id="rId15" Type="http://schemas.openxmlformats.org/officeDocument/2006/relationships/chart" Target="charts/chart11.xml"/><Relationship Id="rId16" Type="http://schemas.openxmlformats.org/officeDocument/2006/relationships/chart" Target="charts/chart12.xml"/><Relationship Id="rId1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Developmental%20Courses%2020091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rhalliday:AVPAA:Academic%20Assessment:Core%20Assessment:Spring%202009%20Core%20Audit:Core%20audit%202009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Core As A Program</a:t>
            </a:r>
          </a:p>
        </c:rich>
      </c:tx>
      <c:layout>
        <c:manualLayout>
          <c:xMode val="edge"/>
          <c:yMode val="edge"/>
          <c:x val="0.339024786080844"/>
          <c:y val="0.0283688589559216"/>
        </c:manualLayout>
      </c:layout>
      <c:spPr>
        <a:noFill/>
        <a:ln w="25400">
          <a:noFill/>
        </a:ln>
      </c:spPr>
    </c:title>
    <c:plotArea>
      <c:layout>
        <c:manualLayout>
          <c:layoutTarget val="inner"/>
          <c:xMode val="edge"/>
          <c:yMode val="edge"/>
          <c:x val="0.234146550602507"/>
          <c:y val="0.196217607339691"/>
          <c:w val="0.739025050339162"/>
          <c:h val="0.439716565845573"/>
        </c:manualLayout>
      </c:layout>
      <c:barChart>
        <c:barDir val="col"/>
        <c:grouping val="clustered"/>
        <c:ser>
          <c:idx val="0"/>
          <c:order val="0"/>
          <c:tx>
            <c:strRef>
              <c:f>Sheet2!$B$17</c:f>
              <c:strCache>
                <c:ptCount val="1"/>
                <c:pt idx="0">
                  <c:v>Sections</c:v>
                </c:pt>
              </c:strCache>
            </c:strRef>
          </c:tx>
          <c:spPr>
            <a:noFill/>
            <a:ln w="25400">
              <a:noFill/>
            </a:ln>
            <a:effectLst>
              <a:outerShdw dist="35921" dir="2700000" algn="br">
                <a:srgbClr val="000000"/>
              </a:outerShdw>
            </a:effectLst>
          </c:spPr>
          <c:val>
            <c:numRef>
              <c:f>Sheet2!$B$18</c:f>
              <c:numCache>
                <c:formatCode>General</c:formatCode>
                <c:ptCount val="1"/>
                <c:pt idx="0">
                  <c:v>200.0</c:v>
                </c:pt>
              </c:numCache>
            </c:numRef>
          </c:val>
        </c:ser>
        <c:ser>
          <c:idx val="1"/>
          <c:order val="1"/>
          <c:tx>
            <c:strRef>
              <c:f>Sheet2!$C$17</c:f>
              <c:strCache>
                <c:ptCount val="1"/>
                <c:pt idx="0">
                  <c:v># full/over</c:v>
                </c:pt>
              </c:strCache>
            </c:strRef>
          </c:tx>
          <c:spPr>
            <a:noFill/>
            <a:ln w="25400">
              <a:noFill/>
            </a:ln>
            <a:effectLst>
              <a:outerShdw dist="35921" dir="2700000" algn="br">
                <a:srgbClr val="000000"/>
              </a:outerShdw>
            </a:effectLst>
          </c:spPr>
          <c:val>
            <c:numRef>
              <c:f>Sheet2!$C$18</c:f>
              <c:numCache>
                <c:formatCode>General</c:formatCode>
                <c:ptCount val="1"/>
                <c:pt idx="0">
                  <c:v>87.0</c:v>
                </c:pt>
              </c:numCache>
            </c:numRef>
          </c:val>
        </c:ser>
        <c:ser>
          <c:idx val="2"/>
          <c:order val="2"/>
          <c:tx>
            <c:strRef>
              <c:f>Sheet2!$D$17</c:f>
              <c:strCache>
                <c:ptCount val="1"/>
                <c:pt idx="0">
                  <c:v>Capacity</c:v>
                </c:pt>
              </c:strCache>
            </c:strRef>
          </c:tx>
          <c:spPr>
            <a:noFill/>
            <a:ln w="25400">
              <a:noFill/>
            </a:ln>
            <a:effectLst>
              <a:outerShdw dist="35921" dir="2700000" algn="br">
                <a:srgbClr val="000000"/>
              </a:outerShdw>
            </a:effectLst>
          </c:spPr>
          <c:val>
            <c:numRef>
              <c:f>Sheet2!$D$18</c:f>
              <c:numCache>
                <c:formatCode>General</c:formatCode>
                <c:ptCount val="1"/>
                <c:pt idx="0">
                  <c:v>4586.0</c:v>
                </c:pt>
              </c:numCache>
            </c:numRef>
          </c:val>
        </c:ser>
        <c:ser>
          <c:idx val="3"/>
          <c:order val="3"/>
          <c:tx>
            <c:strRef>
              <c:f>Sheet2!$E$17</c:f>
              <c:strCache>
                <c:ptCount val="1"/>
                <c:pt idx="0">
                  <c:v>Enrolled</c:v>
                </c:pt>
              </c:strCache>
            </c:strRef>
          </c:tx>
          <c:spPr>
            <a:noFill/>
            <a:ln w="25400">
              <a:noFill/>
            </a:ln>
            <a:effectLst>
              <a:outerShdw dist="35921" dir="2700000" algn="br">
                <a:srgbClr val="000000"/>
              </a:outerShdw>
            </a:effectLst>
          </c:spPr>
          <c:val>
            <c:numRef>
              <c:f>Sheet2!$E$18</c:f>
              <c:numCache>
                <c:formatCode>General</c:formatCode>
                <c:ptCount val="1"/>
                <c:pt idx="0">
                  <c:v>3852.0</c:v>
                </c:pt>
              </c:numCache>
            </c:numRef>
          </c:val>
        </c:ser>
        <c:ser>
          <c:idx val="4"/>
          <c:order val="4"/>
          <c:tx>
            <c:strRef>
              <c:f>Sheet2!$F$17</c:f>
              <c:strCache>
                <c:ptCount val="1"/>
                <c:pt idx="0">
                  <c:v>% Enrolled</c:v>
                </c:pt>
              </c:strCache>
            </c:strRef>
          </c:tx>
          <c:spPr>
            <a:solidFill>
              <a:srgbClr val="FF6600"/>
            </a:solidFill>
            <a:ln w="25400">
              <a:noFill/>
            </a:ln>
            <a:effectLst>
              <a:outerShdw dist="35921" dir="2700000" algn="br">
                <a:srgbClr val="000000"/>
              </a:outerShdw>
            </a:effectLst>
          </c:spPr>
          <c:val>
            <c:numRef>
              <c:f>Sheet2!$F$18</c:f>
              <c:numCache>
                <c:formatCode>0</c:formatCode>
                <c:ptCount val="1"/>
                <c:pt idx="0">
                  <c:v>83.9947666812037</c:v>
                </c:pt>
              </c:numCache>
            </c:numRef>
          </c:val>
        </c:ser>
        <c:ser>
          <c:idx val="5"/>
          <c:order val="5"/>
          <c:tx>
            <c:strRef>
              <c:f>Sheet2!$G$17</c:f>
              <c:strCache>
                <c:ptCount val="1"/>
                <c:pt idx="0">
                  <c:v>% by FT</c:v>
                </c:pt>
              </c:strCache>
            </c:strRef>
          </c:tx>
          <c:spPr>
            <a:solidFill>
              <a:srgbClr val="3366FF"/>
            </a:solidFill>
            <a:ln w="25400">
              <a:noFill/>
            </a:ln>
            <a:effectLst>
              <a:outerShdw dist="35921" dir="2700000" algn="br">
                <a:srgbClr val="000000"/>
              </a:outerShdw>
            </a:effectLst>
          </c:spPr>
          <c:val>
            <c:numRef>
              <c:f>Sheet2!$G$18</c:f>
              <c:numCache>
                <c:formatCode>0</c:formatCode>
                <c:ptCount val="1"/>
                <c:pt idx="0">
                  <c:v>53.5</c:v>
                </c:pt>
              </c:numCache>
            </c:numRef>
          </c:val>
        </c:ser>
        <c:axId val="577773272"/>
        <c:axId val="577777048"/>
      </c:barChart>
      <c:catAx>
        <c:axId val="577773272"/>
        <c:scaling>
          <c:orientation val="minMax"/>
        </c:scaling>
        <c:axPos val="b"/>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577777048"/>
        <c:crosses val="autoZero"/>
        <c:auto val="1"/>
        <c:lblAlgn val="ctr"/>
        <c:lblOffset val="100"/>
        <c:tickMarkSkip val="1"/>
      </c:catAx>
      <c:valAx>
        <c:axId val="577777048"/>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577773272"/>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850" b="1" i="0" u="none" strike="noStrike" baseline="0">
                <a:solidFill>
                  <a:srgbClr val="000000"/>
                </a:solidFill>
                <a:latin typeface="Verdana"/>
                <a:ea typeface="Verdana"/>
                <a:cs typeface="Verdana"/>
              </a:defRPr>
            </a:pPr>
            <a:r>
              <a:rPr lang="en-US"/>
              <a:t>Goal 8 - Natural Sciences</a:t>
            </a:r>
          </a:p>
        </c:rich>
      </c:tx>
      <c:layout>
        <c:manualLayout>
          <c:xMode val="edge"/>
          <c:yMode val="edge"/>
          <c:x val="0.305232513874697"/>
          <c:y val="0.0293453732791173"/>
        </c:manualLayout>
      </c:layout>
      <c:spPr>
        <a:noFill/>
        <a:ln w="25400">
          <a:noFill/>
        </a:ln>
      </c:spPr>
    </c:title>
    <c:plotArea>
      <c:layout>
        <c:manualLayout>
          <c:layoutTarget val="inner"/>
          <c:xMode val="edge"/>
          <c:yMode val="edge"/>
          <c:x val="0.181686078747785"/>
          <c:y val="0.225733447706416"/>
          <c:w val="0.802325723750221"/>
          <c:h val="0.331828168128432"/>
        </c:manualLayout>
      </c:layout>
      <c:barChart>
        <c:barDir val="col"/>
        <c:grouping val="clustered"/>
        <c:ser>
          <c:idx val="0"/>
          <c:order val="0"/>
          <c:tx>
            <c:strRef>
              <c:f>Sheet1!$B$74</c:f>
              <c:strCache>
                <c:ptCount val="1"/>
                <c:pt idx="0">
                  <c:v>Sections</c:v>
                </c:pt>
              </c:strCache>
            </c:strRef>
          </c:tx>
          <c:spPr>
            <a:noFill/>
            <a:ln w="25400">
              <a:noFill/>
            </a:ln>
            <a:effectLst>
              <a:outerShdw dist="35921" dir="2700000" algn="br">
                <a:srgbClr val="000000"/>
              </a:outerShdw>
            </a:effectLst>
          </c:spPr>
          <c:cat>
            <c:strRef>
              <c:f>Sheet1!$A$75:$A$82</c:f>
              <c:strCache>
                <c:ptCount val="8"/>
                <c:pt idx="0">
                  <c:v>BIO 102</c:v>
                </c:pt>
                <c:pt idx="1">
                  <c:v>BIO 113</c:v>
                </c:pt>
                <c:pt idx="2">
                  <c:v>CHE 103</c:v>
                </c:pt>
                <c:pt idx="3">
                  <c:v>GOL 105</c:v>
                </c:pt>
                <c:pt idx="4">
                  <c:v>GOL 115</c:v>
                </c:pt>
                <c:pt idx="5">
                  <c:v>GOL 226</c:v>
                </c:pt>
                <c:pt idx="6">
                  <c:v>PHY 116</c:v>
                </c:pt>
                <c:pt idx="7">
                  <c:v>PHY 163</c:v>
                </c:pt>
              </c:strCache>
            </c:strRef>
          </c:cat>
          <c:val>
            <c:numRef>
              <c:f>Sheet1!$B$75:$B$82</c:f>
              <c:numCache>
                <c:formatCode>General</c:formatCode>
                <c:ptCount val="8"/>
                <c:pt idx="0">
                  <c:v>11.0</c:v>
                </c:pt>
                <c:pt idx="1">
                  <c:v>1.0</c:v>
                </c:pt>
                <c:pt idx="2">
                  <c:v>2.0</c:v>
                </c:pt>
                <c:pt idx="3">
                  <c:v>1.0</c:v>
                </c:pt>
                <c:pt idx="4">
                  <c:v>1.0</c:v>
                </c:pt>
                <c:pt idx="5">
                  <c:v>3.0</c:v>
                </c:pt>
                <c:pt idx="6">
                  <c:v>1.0</c:v>
                </c:pt>
                <c:pt idx="7">
                  <c:v>1.0</c:v>
                </c:pt>
              </c:numCache>
            </c:numRef>
          </c:val>
        </c:ser>
        <c:ser>
          <c:idx val="1"/>
          <c:order val="1"/>
          <c:tx>
            <c:strRef>
              <c:f>Sheet1!$C$74</c:f>
              <c:strCache>
                <c:ptCount val="1"/>
                <c:pt idx="0">
                  <c:v># full/over</c:v>
                </c:pt>
              </c:strCache>
            </c:strRef>
          </c:tx>
          <c:spPr>
            <a:noFill/>
            <a:ln w="25400">
              <a:noFill/>
            </a:ln>
            <a:effectLst>
              <a:outerShdw dist="35921" dir="2700000" algn="br">
                <a:srgbClr val="000000"/>
              </a:outerShdw>
            </a:effectLst>
          </c:spPr>
          <c:cat>
            <c:strRef>
              <c:f>Sheet1!$A$75:$A$82</c:f>
              <c:strCache>
                <c:ptCount val="8"/>
                <c:pt idx="0">
                  <c:v>BIO 102</c:v>
                </c:pt>
                <c:pt idx="1">
                  <c:v>BIO 113</c:v>
                </c:pt>
                <c:pt idx="2">
                  <c:v>CHE 103</c:v>
                </c:pt>
                <c:pt idx="3">
                  <c:v>GOL 105</c:v>
                </c:pt>
                <c:pt idx="4">
                  <c:v>GOL 115</c:v>
                </c:pt>
                <c:pt idx="5">
                  <c:v>GOL 226</c:v>
                </c:pt>
                <c:pt idx="6">
                  <c:v>PHY 116</c:v>
                </c:pt>
                <c:pt idx="7">
                  <c:v>PHY 163</c:v>
                </c:pt>
              </c:strCache>
            </c:strRef>
          </c:cat>
          <c:val>
            <c:numRef>
              <c:f>Sheet1!$C$75:$C$82</c:f>
              <c:numCache>
                <c:formatCode>General</c:formatCode>
                <c:ptCount val="8"/>
                <c:pt idx="0">
                  <c:v>2.0</c:v>
                </c:pt>
                <c:pt idx="1">
                  <c:v>1.0</c:v>
                </c:pt>
                <c:pt idx="2">
                  <c:v>2.0</c:v>
                </c:pt>
                <c:pt idx="3">
                  <c:v>1.0</c:v>
                </c:pt>
                <c:pt idx="4">
                  <c:v>0.0</c:v>
                </c:pt>
                <c:pt idx="5">
                  <c:v>3.0</c:v>
                </c:pt>
                <c:pt idx="6">
                  <c:v>1.0</c:v>
                </c:pt>
                <c:pt idx="7">
                  <c:v>0.0</c:v>
                </c:pt>
              </c:numCache>
            </c:numRef>
          </c:val>
        </c:ser>
        <c:ser>
          <c:idx val="2"/>
          <c:order val="2"/>
          <c:tx>
            <c:strRef>
              <c:f>Sheet1!$D$74</c:f>
              <c:strCache>
                <c:ptCount val="1"/>
                <c:pt idx="0">
                  <c:v>Capacity</c:v>
                </c:pt>
              </c:strCache>
            </c:strRef>
          </c:tx>
          <c:spPr>
            <a:noFill/>
            <a:ln w="25400">
              <a:noFill/>
            </a:ln>
            <a:effectLst>
              <a:outerShdw dist="35921" dir="2700000" algn="br">
                <a:srgbClr val="000000"/>
              </a:outerShdw>
            </a:effectLst>
          </c:spPr>
          <c:cat>
            <c:strRef>
              <c:f>Sheet1!$A$75:$A$82</c:f>
              <c:strCache>
                <c:ptCount val="8"/>
                <c:pt idx="0">
                  <c:v>BIO 102</c:v>
                </c:pt>
                <c:pt idx="1">
                  <c:v>BIO 113</c:v>
                </c:pt>
                <c:pt idx="2">
                  <c:v>CHE 103</c:v>
                </c:pt>
                <c:pt idx="3">
                  <c:v>GOL 105</c:v>
                </c:pt>
                <c:pt idx="4">
                  <c:v>GOL 115</c:v>
                </c:pt>
                <c:pt idx="5">
                  <c:v>GOL 226</c:v>
                </c:pt>
                <c:pt idx="6">
                  <c:v>PHY 116</c:v>
                </c:pt>
                <c:pt idx="7">
                  <c:v>PHY 163</c:v>
                </c:pt>
              </c:strCache>
            </c:strRef>
          </c:cat>
          <c:val>
            <c:numRef>
              <c:f>Sheet1!$D$75:$D$82</c:f>
              <c:numCache>
                <c:formatCode>General</c:formatCode>
                <c:ptCount val="8"/>
                <c:pt idx="0">
                  <c:v>270.0</c:v>
                </c:pt>
                <c:pt idx="1">
                  <c:v>16.0</c:v>
                </c:pt>
                <c:pt idx="2">
                  <c:v>56.0</c:v>
                </c:pt>
                <c:pt idx="3">
                  <c:v>30.0</c:v>
                </c:pt>
                <c:pt idx="4">
                  <c:v>15.0</c:v>
                </c:pt>
                <c:pt idx="5">
                  <c:v>60.0</c:v>
                </c:pt>
                <c:pt idx="6">
                  <c:v>12.0</c:v>
                </c:pt>
                <c:pt idx="7">
                  <c:v>20.0</c:v>
                </c:pt>
              </c:numCache>
            </c:numRef>
          </c:val>
        </c:ser>
        <c:ser>
          <c:idx val="3"/>
          <c:order val="3"/>
          <c:tx>
            <c:strRef>
              <c:f>Sheet1!$E$74</c:f>
              <c:strCache>
                <c:ptCount val="1"/>
                <c:pt idx="0">
                  <c:v>Enrolled</c:v>
                </c:pt>
              </c:strCache>
            </c:strRef>
          </c:tx>
          <c:spPr>
            <a:noFill/>
            <a:ln w="25400">
              <a:noFill/>
            </a:ln>
            <a:effectLst>
              <a:outerShdw dist="35921" dir="2700000" algn="br">
                <a:srgbClr val="000000"/>
              </a:outerShdw>
            </a:effectLst>
          </c:spPr>
          <c:cat>
            <c:strRef>
              <c:f>Sheet1!$A$75:$A$82</c:f>
              <c:strCache>
                <c:ptCount val="8"/>
                <c:pt idx="0">
                  <c:v>BIO 102</c:v>
                </c:pt>
                <c:pt idx="1">
                  <c:v>BIO 113</c:v>
                </c:pt>
                <c:pt idx="2">
                  <c:v>CHE 103</c:v>
                </c:pt>
                <c:pt idx="3">
                  <c:v>GOL 105</c:v>
                </c:pt>
                <c:pt idx="4">
                  <c:v>GOL 115</c:v>
                </c:pt>
                <c:pt idx="5">
                  <c:v>GOL 226</c:v>
                </c:pt>
                <c:pt idx="6">
                  <c:v>PHY 116</c:v>
                </c:pt>
                <c:pt idx="7">
                  <c:v>PHY 163</c:v>
                </c:pt>
              </c:strCache>
            </c:strRef>
          </c:cat>
          <c:val>
            <c:numRef>
              <c:f>Sheet1!$E$75:$E$82</c:f>
              <c:numCache>
                <c:formatCode>General</c:formatCode>
                <c:ptCount val="8"/>
                <c:pt idx="0">
                  <c:v>204.0</c:v>
                </c:pt>
                <c:pt idx="1">
                  <c:v>21.0</c:v>
                </c:pt>
                <c:pt idx="2">
                  <c:v>60.0</c:v>
                </c:pt>
                <c:pt idx="3">
                  <c:v>31.0</c:v>
                </c:pt>
                <c:pt idx="4">
                  <c:v>13.0</c:v>
                </c:pt>
                <c:pt idx="5">
                  <c:v>64.0</c:v>
                </c:pt>
                <c:pt idx="6">
                  <c:v>16.0</c:v>
                </c:pt>
                <c:pt idx="7">
                  <c:v>16.0</c:v>
                </c:pt>
              </c:numCache>
            </c:numRef>
          </c:val>
        </c:ser>
        <c:ser>
          <c:idx val="4"/>
          <c:order val="4"/>
          <c:tx>
            <c:strRef>
              <c:f>Sheet1!$F$74</c:f>
              <c:strCache>
                <c:ptCount val="1"/>
                <c:pt idx="0">
                  <c:v>% Enrolled</c:v>
                </c:pt>
              </c:strCache>
            </c:strRef>
          </c:tx>
          <c:spPr>
            <a:solidFill>
              <a:srgbClr val="FF6600"/>
            </a:solidFill>
            <a:ln w="25400">
              <a:noFill/>
            </a:ln>
            <a:effectLst>
              <a:outerShdw dist="35921" dir="2700000" algn="br">
                <a:srgbClr val="000000"/>
              </a:outerShdw>
            </a:effectLst>
          </c:spPr>
          <c:cat>
            <c:strRef>
              <c:f>Sheet1!$A$75:$A$82</c:f>
              <c:strCache>
                <c:ptCount val="8"/>
                <c:pt idx="0">
                  <c:v>BIO 102</c:v>
                </c:pt>
                <c:pt idx="1">
                  <c:v>BIO 113</c:v>
                </c:pt>
                <c:pt idx="2">
                  <c:v>CHE 103</c:v>
                </c:pt>
                <c:pt idx="3">
                  <c:v>GOL 105</c:v>
                </c:pt>
                <c:pt idx="4">
                  <c:v>GOL 115</c:v>
                </c:pt>
                <c:pt idx="5">
                  <c:v>GOL 226</c:v>
                </c:pt>
                <c:pt idx="6">
                  <c:v>PHY 116</c:v>
                </c:pt>
                <c:pt idx="7">
                  <c:v>PHY 163</c:v>
                </c:pt>
              </c:strCache>
            </c:strRef>
          </c:cat>
          <c:val>
            <c:numRef>
              <c:f>Sheet1!$F$75:$F$82</c:f>
              <c:numCache>
                <c:formatCode>0</c:formatCode>
                <c:ptCount val="8"/>
                <c:pt idx="0">
                  <c:v>75.5555555555555</c:v>
                </c:pt>
                <c:pt idx="1">
                  <c:v>131.25</c:v>
                </c:pt>
                <c:pt idx="2">
                  <c:v>107.1428571428571</c:v>
                </c:pt>
                <c:pt idx="3">
                  <c:v>103.3333333333333</c:v>
                </c:pt>
                <c:pt idx="4">
                  <c:v>86.66666666666667</c:v>
                </c:pt>
                <c:pt idx="5">
                  <c:v>106.6666666666667</c:v>
                </c:pt>
                <c:pt idx="6">
                  <c:v>133.3333333333333</c:v>
                </c:pt>
                <c:pt idx="7">
                  <c:v>80.0</c:v>
                </c:pt>
              </c:numCache>
            </c:numRef>
          </c:val>
        </c:ser>
        <c:ser>
          <c:idx val="5"/>
          <c:order val="5"/>
          <c:tx>
            <c:strRef>
              <c:f>Sheet1!$G$74</c:f>
              <c:strCache>
                <c:ptCount val="1"/>
                <c:pt idx="0">
                  <c:v>% by FT</c:v>
                </c:pt>
              </c:strCache>
            </c:strRef>
          </c:tx>
          <c:spPr>
            <a:solidFill>
              <a:srgbClr val="3366FF"/>
            </a:solidFill>
            <a:ln w="25400">
              <a:noFill/>
            </a:ln>
            <a:effectLst>
              <a:outerShdw dist="35921" dir="2700000" algn="br">
                <a:srgbClr val="000000"/>
              </a:outerShdw>
            </a:effectLst>
          </c:spPr>
          <c:cat>
            <c:strRef>
              <c:f>Sheet1!$A$75:$A$82</c:f>
              <c:strCache>
                <c:ptCount val="8"/>
                <c:pt idx="0">
                  <c:v>BIO 102</c:v>
                </c:pt>
                <c:pt idx="1">
                  <c:v>BIO 113</c:v>
                </c:pt>
                <c:pt idx="2">
                  <c:v>CHE 103</c:v>
                </c:pt>
                <c:pt idx="3">
                  <c:v>GOL 105</c:v>
                </c:pt>
                <c:pt idx="4">
                  <c:v>GOL 115</c:v>
                </c:pt>
                <c:pt idx="5">
                  <c:v>GOL 226</c:v>
                </c:pt>
                <c:pt idx="6">
                  <c:v>PHY 116</c:v>
                </c:pt>
                <c:pt idx="7">
                  <c:v>PHY 163</c:v>
                </c:pt>
              </c:strCache>
            </c:strRef>
          </c:cat>
          <c:val>
            <c:numRef>
              <c:f>Sheet1!$G$75:$G$82</c:f>
              <c:numCache>
                <c:formatCode>0</c:formatCode>
                <c:ptCount val="8"/>
                <c:pt idx="0">
                  <c:v>36.36363636363633</c:v>
                </c:pt>
                <c:pt idx="1">
                  <c:v>0.0</c:v>
                </c:pt>
                <c:pt idx="2">
                  <c:v>0.0</c:v>
                </c:pt>
                <c:pt idx="3">
                  <c:v>0.0</c:v>
                </c:pt>
                <c:pt idx="4">
                  <c:v>0.0</c:v>
                </c:pt>
                <c:pt idx="5">
                  <c:v>100.0</c:v>
                </c:pt>
                <c:pt idx="6">
                  <c:v>100.0</c:v>
                </c:pt>
                <c:pt idx="7">
                  <c:v>100.0</c:v>
                </c:pt>
              </c:numCache>
            </c:numRef>
          </c:val>
        </c:ser>
        <c:axId val="568105640"/>
        <c:axId val="568100648"/>
      </c:barChart>
      <c:catAx>
        <c:axId val="568105640"/>
        <c:scaling>
          <c:orientation val="minMax"/>
        </c:scaling>
        <c:axPos val="b"/>
        <c:numFmt formatCode="General" sourceLinked="1"/>
        <c:tickLblPos val="nextTo"/>
        <c:spPr>
          <a:ln w="3175">
            <a:solidFill>
              <a:srgbClr val="000000"/>
            </a:solidFill>
            <a:prstDash val="solid"/>
          </a:ln>
        </c:spPr>
        <c:txPr>
          <a:bodyPr rot="-5400000" vert="horz"/>
          <a:lstStyle/>
          <a:p>
            <a:pPr>
              <a:defRPr sz="1550" b="0" i="0" u="none" strike="noStrike" baseline="0">
                <a:solidFill>
                  <a:srgbClr val="000000"/>
                </a:solidFill>
                <a:latin typeface="Verdana"/>
                <a:ea typeface="Verdana"/>
                <a:cs typeface="Verdana"/>
              </a:defRPr>
            </a:pPr>
            <a:endParaRPr lang="en-US"/>
          </a:p>
        </c:txPr>
        <c:crossAx val="568100648"/>
        <c:crosses val="autoZero"/>
        <c:auto val="1"/>
        <c:lblAlgn val="ctr"/>
        <c:lblOffset val="100"/>
        <c:tickMarkSkip val="1"/>
      </c:catAx>
      <c:valAx>
        <c:axId val="568100648"/>
        <c:scaling>
          <c:orientation val="minMax"/>
          <c:max val="12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550" b="0" i="0" u="none" strike="noStrike" baseline="0">
                <a:solidFill>
                  <a:srgbClr val="000000"/>
                </a:solidFill>
                <a:latin typeface="Verdana"/>
                <a:ea typeface="Verdana"/>
                <a:cs typeface="Verdana"/>
              </a:defRPr>
            </a:pPr>
            <a:endParaRPr lang="en-US"/>
          </a:p>
        </c:txPr>
        <c:crossAx val="568105640"/>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550" b="0" i="0" u="none" strike="noStrike" baseline="0">
          <a:solidFill>
            <a:srgbClr val="000000"/>
          </a:solidFill>
          <a:latin typeface="Verdana"/>
          <a:ea typeface="Verdana"/>
          <a:cs typeface="Verdana"/>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Goal 9 - History and Heritage</a:t>
            </a:r>
          </a:p>
        </c:rich>
      </c:tx>
      <c:layout>
        <c:manualLayout>
          <c:xMode val="edge"/>
          <c:yMode val="edge"/>
          <c:x val="0.220502817858428"/>
          <c:y val="0.0281996145830608"/>
        </c:manualLayout>
      </c:layout>
      <c:spPr>
        <a:noFill/>
        <a:ln w="25400">
          <a:noFill/>
        </a:ln>
      </c:spPr>
    </c:title>
    <c:plotArea>
      <c:layout>
        <c:manualLayout>
          <c:layoutTarget val="inner"/>
          <c:xMode val="edge"/>
          <c:yMode val="edge"/>
          <c:x val="0.226305662717994"/>
          <c:y val="0.210411980357552"/>
          <c:w val="0.752417972626493"/>
          <c:h val="0.368763264544163"/>
        </c:manualLayout>
      </c:layout>
      <c:barChart>
        <c:barDir val="col"/>
        <c:grouping val="clustered"/>
        <c:ser>
          <c:idx val="0"/>
          <c:order val="0"/>
          <c:tx>
            <c:strRef>
              <c:f>Sheet1!$B$86</c:f>
              <c:strCache>
                <c:ptCount val="1"/>
                <c:pt idx="0">
                  <c:v>Sections</c:v>
                </c:pt>
              </c:strCache>
            </c:strRef>
          </c:tx>
          <c:spPr>
            <a:noFill/>
            <a:ln w="25400">
              <a:noFill/>
            </a:ln>
            <a:effectLst>
              <a:outerShdw dist="35921" dir="2700000" algn="br">
                <a:srgbClr val="000000"/>
              </a:outerShdw>
            </a:effectLst>
          </c:spPr>
          <c:cat>
            <c:strRef>
              <c:f>Sheet1!$A$87:$A$95</c:f>
              <c:strCache>
                <c:ptCount val="9"/>
                <c:pt idx="0">
                  <c:v>HIS 125</c:v>
                </c:pt>
                <c:pt idx="1">
                  <c:v>HIS 135</c:v>
                </c:pt>
                <c:pt idx="2">
                  <c:v>HIS 145</c:v>
                </c:pt>
                <c:pt idx="3">
                  <c:v>HIS 165</c:v>
                </c:pt>
                <c:pt idx="4">
                  <c:v>ECN 141</c:v>
                </c:pt>
                <c:pt idx="5">
                  <c:v>GOV 101</c:v>
                </c:pt>
                <c:pt idx="6">
                  <c:v>ANT 101</c:v>
                </c:pt>
                <c:pt idx="7">
                  <c:v>PSY 101</c:v>
                </c:pt>
                <c:pt idx="8">
                  <c:v>SOC 151</c:v>
                </c:pt>
              </c:strCache>
            </c:strRef>
          </c:cat>
          <c:val>
            <c:numRef>
              <c:f>Sheet1!$B$87:$B$95</c:f>
              <c:numCache>
                <c:formatCode>General</c:formatCode>
                <c:ptCount val="9"/>
                <c:pt idx="0">
                  <c:v>2.0</c:v>
                </c:pt>
                <c:pt idx="1">
                  <c:v>2.0</c:v>
                </c:pt>
                <c:pt idx="2">
                  <c:v>2.0</c:v>
                </c:pt>
                <c:pt idx="3">
                  <c:v>3.0</c:v>
                </c:pt>
                <c:pt idx="4">
                  <c:v>6.0</c:v>
                </c:pt>
                <c:pt idx="5">
                  <c:v>2.0</c:v>
                </c:pt>
                <c:pt idx="6">
                  <c:v>2.0</c:v>
                </c:pt>
                <c:pt idx="7">
                  <c:v>6.0</c:v>
                </c:pt>
                <c:pt idx="8">
                  <c:v>4.0</c:v>
                </c:pt>
              </c:numCache>
            </c:numRef>
          </c:val>
        </c:ser>
        <c:ser>
          <c:idx val="1"/>
          <c:order val="1"/>
          <c:tx>
            <c:strRef>
              <c:f>Sheet1!$C$86</c:f>
              <c:strCache>
                <c:ptCount val="1"/>
                <c:pt idx="0">
                  <c:v># full/over</c:v>
                </c:pt>
              </c:strCache>
            </c:strRef>
          </c:tx>
          <c:spPr>
            <a:noFill/>
            <a:ln w="25400">
              <a:noFill/>
            </a:ln>
            <a:effectLst>
              <a:outerShdw dist="35921" dir="2700000" algn="br">
                <a:srgbClr val="000000"/>
              </a:outerShdw>
            </a:effectLst>
          </c:spPr>
          <c:cat>
            <c:strRef>
              <c:f>Sheet1!$A$87:$A$95</c:f>
              <c:strCache>
                <c:ptCount val="9"/>
                <c:pt idx="0">
                  <c:v>HIS 125</c:v>
                </c:pt>
                <c:pt idx="1">
                  <c:v>HIS 135</c:v>
                </c:pt>
                <c:pt idx="2">
                  <c:v>HIS 145</c:v>
                </c:pt>
                <c:pt idx="3">
                  <c:v>HIS 165</c:v>
                </c:pt>
                <c:pt idx="4">
                  <c:v>ECN 141</c:v>
                </c:pt>
                <c:pt idx="5">
                  <c:v>GOV 101</c:v>
                </c:pt>
                <c:pt idx="6">
                  <c:v>ANT 101</c:v>
                </c:pt>
                <c:pt idx="7">
                  <c:v>PSY 101</c:v>
                </c:pt>
                <c:pt idx="8">
                  <c:v>SOC 151</c:v>
                </c:pt>
              </c:strCache>
            </c:strRef>
          </c:cat>
          <c:val>
            <c:numRef>
              <c:f>Sheet1!$C$87:$C$95</c:f>
              <c:numCache>
                <c:formatCode>General</c:formatCode>
                <c:ptCount val="9"/>
                <c:pt idx="0">
                  <c:v>2.0</c:v>
                </c:pt>
                <c:pt idx="1">
                  <c:v>0.0</c:v>
                </c:pt>
                <c:pt idx="2">
                  <c:v>1.0</c:v>
                </c:pt>
                <c:pt idx="3">
                  <c:v>1.0</c:v>
                </c:pt>
                <c:pt idx="4">
                  <c:v>1.0</c:v>
                </c:pt>
                <c:pt idx="5">
                  <c:v>2.0</c:v>
                </c:pt>
                <c:pt idx="6">
                  <c:v>1.0</c:v>
                </c:pt>
                <c:pt idx="7">
                  <c:v>4.0</c:v>
                </c:pt>
                <c:pt idx="8">
                  <c:v>3.0</c:v>
                </c:pt>
              </c:numCache>
            </c:numRef>
          </c:val>
        </c:ser>
        <c:ser>
          <c:idx val="2"/>
          <c:order val="2"/>
          <c:tx>
            <c:strRef>
              <c:f>Sheet1!$D$86</c:f>
              <c:strCache>
                <c:ptCount val="1"/>
                <c:pt idx="0">
                  <c:v>Capacity</c:v>
                </c:pt>
              </c:strCache>
            </c:strRef>
          </c:tx>
          <c:spPr>
            <a:noFill/>
            <a:ln w="25400">
              <a:noFill/>
            </a:ln>
            <a:effectLst>
              <a:outerShdw dist="35921" dir="2700000" algn="br">
                <a:srgbClr val="000000"/>
              </a:outerShdw>
            </a:effectLst>
          </c:spPr>
          <c:cat>
            <c:strRef>
              <c:f>Sheet1!$A$87:$A$95</c:f>
              <c:strCache>
                <c:ptCount val="9"/>
                <c:pt idx="0">
                  <c:v>HIS 125</c:v>
                </c:pt>
                <c:pt idx="1">
                  <c:v>HIS 135</c:v>
                </c:pt>
                <c:pt idx="2">
                  <c:v>HIS 145</c:v>
                </c:pt>
                <c:pt idx="3">
                  <c:v>HIS 165</c:v>
                </c:pt>
                <c:pt idx="4">
                  <c:v>ECN 141</c:v>
                </c:pt>
                <c:pt idx="5">
                  <c:v>GOV 101</c:v>
                </c:pt>
                <c:pt idx="6">
                  <c:v>ANT 101</c:v>
                </c:pt>
                <c:pt idx="7">
                  <c:v>PSY 101</c:v>
                </c:pt>
                <c:pt idx="8">
                  <c:v>SOC 151</c:v>
                </c:pt>
              </c:strCache>
            </c:strRef>
          </c:cat>
          <c:val>
            <c:numRef>
              <c:f>Sheet1!$D$87:$D$95</c:f>
              <c:numCache>
                <c:formatCode>General</c:formatCode>
                <c:ptCount val="9"/>
                <c:pt idx="0">
                  <c:v>45.0</c:v>
                </c:pt>
                <c:pt idx="1">
                  <c:v>60.0</c:v>
                </c:pt>
                <c:pt idx="2">
                  <c:v>60.0</c:v>
                </c:pt>
                <c:pt idx="3">
                  <c:v>80.0</c:v>
                </c:pt>
                <c:pt idx="4">
                  <c:v>170.0</c:v>
                </c:pt>
                <c:pt idx="5">
                  <c:v>60.0</c:v>
                </c:pt>
                <c:pt idx="6">
                  <c:v>45.0</c:v>
                </c:pt>
                <c:pt idx="7">
                  <c:v>160.0</c:v>
                </c:pt>
                <c:pt idx="8">
                  <c:v>110.0</c:v>
                </c:pt>
              </c:numCache>
            </c:numRef>
          </c:val>
        </c:ser>
        <c:ser>
          <c:idx val="3"/>
          <c:order val="3"/>
          <c:tx>
            <c:strRef>
              <c:f>Sheet1!$E$86</c:f>
              <c:strCache>
                <c:ptCount val="1"/>
                <c:pt idx="0">
                  <c:v>Enrolled</c:v>
                </c:pt>
              </c:strCache>
            </c:strRef>
          </c:tx>
          <c:spPr>
            <a:noFill/>
            <a:ln w="25400">
              <a:noFill/>
            </a:ln>
            <a:effectLst>
              <a:outerShdw dist="35921" dir="2700000" algn="br">
                <a:srgbClr val="000000"/>
              </a:outerShdw>
            </a:effectLst>
          </c:spPr>
          <c:cat>
            <c:strRef>
              <c:f>Sheet1!$A$87:$A$95</c:f>
              <c:strCache>
                <c:ptCount val="9"/>
                <c:pt idx="0">
                  <c:v>HIS 125</c:v>
                </c:pt>
                <c:pt idx="1">
                  <c:v>HIS 135</c:v>
                </c:pt>
                <c:pt idx="2">
                  <c:v>HIS 145</c:v>
                </c:pt>
                <c:pt idx="3">
                  <c:v>HIS 165</c:v>
                </c:pt>
                <c:pt idx="4">
                  <c:v>ECN 141</c:v>
                </c:pt>
                <c:pt idx="5">
                  <c:v>GOV 101</c:v>
                </c:pt>
                <c:pt idx="6">
                  <c:v>ANT 101</c:v>
                </c:pt>
                <c:pt idx="7">
                  <c:v>PSY 101</c:v>
                </c:pt>
                <c:pt idx="8">
                  <c:v>SOC 151</c:v>
                </c:pt>
              </c:strCache>
            </c:strRef>
          </c:cat>
          <c:val>
            <c:numRef>
              <c:f>Sheet1!$E$87:$E$95</c:f>
              <c:numCache>
                <c:formatCode>General</c:formatCode>
                <c:ptCount val="9"/>
                <c:pt idx="0">
                  <c:v>46.0</c:v>
                </c:pt>
                <c:pt idx="1">
                  <c:v>57.0</c:v>
                </c:pt>
                <c:pt idx="2">
                  <c:v>57.0</c:v>
                </c:pt>
                <c:pt idx="3">
                  <c:v>80.0</c:v>
                </c:pt>
                <c:pt idx="4">
                  <c:v>138.0</c:v>
                </c:pt>
                <c:pt idx="5">
                  <c:v>75.0</c:v>
                </c:pt>
                <c:pt idx="6">
                  <c:v>43.0</c:v>
                </c:pt>
                <c:pt idx="7">
                  <c:v>159.0</c:v>
                </c:pt>
                <c:pt idx="8">
                  <c:v>103.0</c:v>
                </c:pt>
              </c:numCache>
            </c:numRef>
          </c:val>
        </c:ser>
        <c:ser>
          <c:idx val="4"/>
          <c:order val="4"/>
          <c:tx>
            <c:strRef>
              <c:f>Sheet1!$F$86</c:f>
              <c:strCache>
                <c:ptCount val="1"/>
                <c:pt idx="0">
                  <c:v>% Enrolled</c:v>
                </c:pt>
              </c:strCache>
            </c:strRef>
          </c:tx>
          <c:spPr>
            <a:solidFill>
              <a:srgbClr val="FF6600"/>
            </a:solidFill>
            <a:ln w="25400">
              <a:noFill/>
            </a:ln>
            <a:effectLst>
              <a:outerShdw dist="35921" dir="2700000" algn="br">
                <a:srgbClr val="000000"/>
              </a:outerShdw>
            </a:effectLst>
          </c:spPr>
          <c:cat>
            <c:strRef>
              <c:f>Sheet1!$A$87:$A$95</c:f>
              <c:strCache>
                <c:ptCount val="9"/>
                <c:pt idx="0">
                  <c:v>HIS 125</c:v>
                </c:pt>
                <c:pt idx="1">
                  <c:v>HIS 135</c:v>
                </c:pt>
                <c:pt idx="2">
                  <c:v>HIS 145</c:v>
                </c:pt>
                <c:pt idx="3">
                  <c:v>HIS 165</c:v>
                </c:pt>
                <c:pt idx="4">
                  <c:v>ECN 141</c:v>
                </c:pt>
                <c:pt idx="5">
                  <c:v>GOV 101</c:v>
                </c:pt>
                <c:pt idx="6">
                  <c:v>ANT 101</c:v>
                </c:pt>
                <c:pt idx="7">
                  <c:v>PSY 101</c:v>
                </c:pt>
                <c:pt idx="8">
                  <c:v>SOC 151</c:v>
                </c:pt>
              </c:strCache>
            </c:strRef>
          </c:cat>
          <c:val>
            <c:numRef>
              <c:f>Sheet1!$F$87:$F$95</c:f>
              <c:numCache>
                <c:formatCode>0</c:formatCode>
                <c:ptCount val="9"/>
                <c:pt idx="0">
                  <c:v>102.2222222222222</c:v>
                </c:pt>
                <c:pt idx="1">
                  <c:v>95.0</c:v>
                </c:pt>
                <c:pt idx="2">
                  <c:v>95.0</c:v>
                </c:pt>
                <c:pt idx="3">
                  <c:v>100.0</c:v>
                </c:pt>
                <c:pt idx="4">
                  <c:v>81.17647058823528</c:v>
                </c:pt>
                <c:pt idx="5">
                  <c:v>125.0</c:v>
                </c:pt>
                <c:pt idx="6">
                  <c:v>95.5555555555555</c:v>
                </c:pt>
                <c:pt idx="7">
                  <c:v>99.37499999999998</c:v>
                </c:pt>
                <c:pt idx="8">
                  <c:v>93.63636363636364</c:v>
                </c:pt>
              </c:numCache>
            </c:numRef>
          </c:val>
        </c:ser>
        <c:ser>
          <c:idx val="5"/>
          <c:order val="5"/>
          <c:tx>
            <c:strRef>
              <c:f>Sheet1!$G$86</c:f>
              <c:strCache>
                <c:ptCount val="1"/>
                <c:pt idx="0">
                  <c:v>% by FT</c:v>
                </c:pt>
              </c:strCache>
            </c:strRef>
          </c:tx>
          <c:spPr>
            <a:solidFill>
              <a:srgbClr val="3366FF"/>
            </a:solidFill>
            <a:ln w="25400">
              <a:noFill/>
            </a:ln>
            <a:effectLst>
              <a:outerShdw dist="35921" dir="2700000" algn="br">
                <a:srgbClr val="000000"/>
              </a:outerShdw>
            </a:effectLst>
          </c:spPr>
          <c:cat>
            <c:strRef>
              <c:f>Sheet1!$A$87:$A$95</c:f>
              <c:strCache>
                <c:ptCount val="9"/>
                <c:pt idx="0">
                  <c:v>HIS 125</c:v>
                </c:pt>
                <c:pt idx="1">
                  <c:v>HIS 135</c:v>
                </c:pt>
                <c:pt idx="2">
                  <c:v>HIS 145</c:v>
                </c:pt>
                <c:pt idx="3">
                  <c:v>HIS 165</c:v>
                </c:pt>
                <c:pt idx="4">
                  <c:v>ECN 141</c:v>
                </c:pt>
                <c:pt idx="5">
                  <c:v>GOV 101</c:v>
                </c:pt>
                <c:pt idx="6">
                  <c:v>ANT 101</c:v>
                </c:pt>
                <c:pt idx="7">
                  <c:v>PSY 101</c:v>
                </c:pt>
                <c:pt idx="8">
                  <c:v>SOC 151</c:v>
                </c:pt>
              </c:strCache>
            </c:strRef>
          </c:cat>
          <c:val>
            <c:numRef>
              <c:f>Sheet1!$G$87:$G$95</c:f>
              <c:numCache>
                <c:formatCode>0</c:formatCode>
                <c:ptCount val="9"/>
                <c:pt idx="0">
                  <c:v>100.0</c:v>
                </c:pt>
                <c:pt idx="1">
                  <c:v>100.0</c:v>
                </c:pt>
                <c:pt idx="2">
                  <c:v>50.0</c:v>
                </c:pt>
                <c:pt idx="3">
                  <c:v>66.66666666666665</c:v>
                </c:pt>
                <c:pt idx="4">
                  <c:v>33.33333333333333</c:v>
                </c:pt>
                <c:pt idx="5">
                  <c:v>100.0</c:v>
                </c:pt>
                <c:pt idx="6">
                  <c:v>50.0</c:v>
                </c:pt>
                <c:pt idx="7">
                  <c:v>66.66666666666665</c:v>
                </c:pt>
                <c:pt idx="8">
                  <c:v>75.0</c:v>
                </c:pt>
              </c:numCache>
            </c:numRef>
          </c:val>
        </c:ser>
        <c:axId val="568233336"/>
        <c:axId val="568237000"/>
      </c:barChart>
      <c:catAx>
        <c:axId val="568233336"/>
        <c:scaling>
          <c:orientation val="minMax"/>
        </c:scaling>
        <c:axPos val="b"/>
        <c:numFmt formatCode="General" sourceLinked="1"/>
        <c:tickLblPos val="nextTo"/>
        <c:spPr>
          <a:ln w="3175">
            <a:solidFill>
              <a:srgbClr val="000000"/>
            </a:solidFill>
            <a:prstDash val="solid"/>
          </a:ln>
        </c:spPr>
        <c:txPr>
          <a:bodyPr rot="-5400000" vert="horz"/>
          <a:lstStyle/>
          <a:p>
            <a:pPr>
              <a:defRPr/>
            </a:pPr>
            <a:endParaRPr lang="en-US"/>
          </a:p>
        </c:txPr>
        <c:crossAx val="568237000"/>
        <c:crosses val="autoZero"/>
        <c:auto val="1"/>
        <c:lblAlgn val="ctr"/>
        <c:lblOffset val="100"/>
        <c:tickMarkSkip val="1"/>
      </c:catAx>
      <c:valAx>
        <c:axId val="568237000"/>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a:pPr>
            <a:endParaRPr lang="en-US"/>
          </a:p>
        </c:txPr>
        <c:crossAx val="568233336"/>
        <c:crosses val="autoZero"/>
        <c:crossBetween val="between"/>
        <c:majorUnit val="10.0"/>
      </c:valAx>
      <c:dTable>
        <c:showHorzBorder val="1"/>
        <c:showVertBorder val="1"/>
        <c:showOutline val="1"/>
        <c:showKeys val="1"/>
        <c:spPr>
          <a:ln w="3175">
            <a:solidFill>
              <a:srgbClr val="000000"/>
            </a:solidFill>
            <a:prstDash val="solid"/>
          </a:ln>
        </c:spPr>
      </c:dTable>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Developmental Courses</a:t>
            </a:r>
          </a:p>
        </c:rich>
      </c:tx>
      <c:layout>
        <c:manualLayout>
          <c:xMode val="edge"/>
          <c:yMode val="edge"/>
          <c:x val="0.25770133712752"/>
          <c:y val="0.0172413793103448"/>
        </c:manualLayout>
      </c:layout>
    </c:title>
    <c:plotArea>
      <c:layout>
        <c:manualLayout>
          <c:layoutTarget val="inner"/>
          <c:xMode val="edge"/>
          <c:yMode val="edge"/>
          <c:x val="0.132323723908228"/>
          <c:y val="0.107137297492986"/>
          <c:w val="0.767060308206395"/>
          <c:h val="0.469871255317223"/>
        </c:manualLayout>
      </c:layout>
      <c:barChart>
        <c:barDir val="col"/>
        <c:grouping val="clustered"/>
        <c:ser>
          <c:idx val="0"/>
          <c:order val="0"/>
          <c:tx>
            <c:strRef>
              <c:f>Sheet1!$B$1</c:f>
              <c:strCache>
                <c:ptCount val="1"/>
                <c:pt idx="0">
                  <c:v>Sections</c:v>
                </c:pt>
              </c:strCache>
            </c:strRef>
          </c:tx>
          <c:spPr>
            <a:noFill/>
          </c:spPr>
          <c:cat>
            <c:strRef>
              <c:f>Sheet1!$A$2:$A$3</c:f>
              <c:strCache>
                <c:ptCount val="2"/>
                <c:pt idx="0">
                  <c:v>ENG 100</c:v>
                </c:pt>
                <c:pt idx="1">
                  <c:v>MAT 100</c:v>
                </c:pt>
              </c:strCache>
            </c:strRef>
          </c:cat>
          <c:val>
            <c:numRef>
              <c:f>Sheet1!$B$2:$B$3</c:f>
              <c:numCache>
                <c:formatCode>General</c:formatCode>
                <c:ptCount val="2"/>
                <c:pt idx="0">
                  <c:v>15.0</c:v>
                </c:pt>
                <c:pt idx="1">
                  <c:v>13.0</c:v>
                </c:pt>
              </c:numCache>
            </c:numRef>
          </c:val>
        </c:ser>
        <c:ser>
          <c:idx val="1"/>
          <c:order val="1"/>
          <c:tx>
            <c:strRef>
              <c:f>Sheet1!$C$1</c:f>
              <c:strCache>
                <c:ptCount val="1"/>
                <c:pt idx="0">
                  <c:v># full/over</c:v>
                </c:pt>
              </c:strCache>
            </c:strRef>
          </c:tx>
          <c:spPr>
            <a:noFill/>
          </c:spPr>
          <c:cat>
            <c:strRef>
              <c:f>Sheet1!$A$2:$A$3</c:f>
              <c:strCache>
                <c:ptCount val="2"/>
                <c:pt idx="0">
                  <c:v>ENG 100</c:v>
                </c:pt>
                <c:pt idx="1">
                  <c:v>MAT 100</c:v>
                </c:pt>
              </c:strCache>
            </c:strRef>
          </c:cat>
          <c:val>
            <c:numRef>
              <c:f>Sheet1!$C$2:$C$3</c:f>
              <c:numCache>
                <c:formatCode>General</c:formatCode>
                <c:ptCount val="2"/>
                <c:pt idx="0">
                  <c:v>7.0</c:v>
                </c:pt>
                <c:pt idx="1">
                  <c:v>6.0</c:v>
                </c:pt>
              </c:numCache>
            </c:numRef>
          </c:val>
        </c:ser>
        <c:ser>
          <c:idx val="2"/>
          <c:order val="2"/>
          <c:tx>
            <c:strRef>
              <c:f>Sheet1!$D$1</c:f>
              <c:strCache>
                <c:ptCount val="1"/>
                <c:pt idx="0">
                  <c:v>Capacity</c:v>
                </c:pt>
              </c:strCache>
            </c:strRef>
          </c:tx>
          <c:spPr>
            <a:noFill/>
          </c:spPr>
          <c:cat>
            <c:strRef>
              <c:f>Sheet1!$A$2:$A$3</c:f>
              <c:strCache>
                <c:ptCount val="2"/>
                <c:pt idx="0">
                  <c:v>ENG 100</c:v>
                </c:pt>
                <c:pt idx="1">
                  <c:v>MAT 100</c:v>
                </c:pt>
              </c:strCache>
            </c:strRef>
          </c:cat>
          <c:val>
            <c:numRef>
              <c:f>Sheet1!$D$2:$D$3</c:f>
              <c:numCache>
                <c:formatCode>General</c:formatCode>
                <c:ptCount val="2"/>
                <c:pt idx="0">
                  <c:v>274.0</c:v>
                </c:pt>
                <c:pt idx="1">
                  <c:v>274.0</c:v>
                </c:pt>
              </c:numCache>
            </c:numRef>
          </c:val>
        </c:ser>
        <c:ser>
          <c:idx val="3"/>
          <c:order val="3"/>
          <c:tx>
            <c:strRef>
              <c:f>Sheet1!$E$1</c:f>
              <c:strCache>
                <c:ptCount val="1"/>
                <c:pt idx="0">
                  <c:v>Enrolled</c:v>
                </c:pt>
              </c:strCache>
            </c:strRef>
          </c:tx>
          <c:spPr>
            <a:noFill/>
          </c:spPr>
          <c:cat>
            <c:strRef>
              <c:f>Sheet1!$A$2:$A$3</c:f>
              <c:strCache>
                <c:ptCount val="2"/>
                <c:pt idx="0">
                  <c:v>ENG 100</c:v>
                </c:pt>
                <c:pt idx="1">
                  <c:v>MAT 100</c:v>
                </c:pt>
              </c:strCache>
            </c:strRef>
          </c:cat>
          <c:val>
            <c:numRef>
              <c:f>Sheet1!$E$2:$E$3</c:f>
              <c:numCache>
                <c:formatCode>General</c:formatCode>
                <c:ptCount val="2"/>
                <c:pt idx="0">
                  <c:v>233.0</c:v>
                </c:pt>
                <c:pt idx="1">
                  <c:v>234.0</c:v>
                </c:pt>
              </c:numCache>
            </c:numRef>
          </c:val>
        </c:ser>
        <c:ser>
          <c:idx val="4"/>
          <c:order val="4"/>
          <c:tx>
            <c:strRef>
              <c:f>Sheet1!$F$1</c:f>
              <c:strCache>
                <c:ptCount val="1"/>
                <c:pt idx="0">
                  <c:v>% Enrolled</c:v>
                </c:pt>
              </c:strCache>
            </c:strRef>
          </c:tx>
          <c:spPr>
            <a:solidFill>
              <a:srgbClr val="FF6600"/>
            </a:solidFill>
            <a:ln w="25400">
              <a:noFill/>
            </a:ln>
            <a:effectLst>
              <a:outerShdw dist="35921" dir="2700000" algn="br">
                <a:srgbClr val="000000"/>
              </a:outerShdw>
            </a:effectLst>
          </c:spPr>
          <c:cat>
            <c:strRef>
              <c:f>Sheet1!$A$2:$A$3</c:f>
              <c:strCache>
                <c:ptCount val="2"/>
                <c:pt idx="0">
                  <c:v>ENG 100</c:v>
                </c:pt>
                <c:pt idx="1">
                  <c:v>MAT 100</c:v>
                </c:pt>
              </c:strCache>
            </c:strRef>
          </c:cat>
          <c:val>
            <c:numRef>
              <c:f>Sheet1!$F$2:$F$3</c:f>
              <c:numCache>
                <c:formatCode>0</c:formatCode>
                <c:ptCount val="2"/>
                <c:pt idx="0">
                  <c:v>85.03649635036497</c:v>
                </c:pt>
                <c:pt idx="1">
                  <c:v>85.40145985401458</c:v>
                </c:pt>
              </c:numCache>
            </c:numRef>
          </c:val>
        </c:ser>
        <c:ser>
          <c:idx val="5"/>
          <c:order val="5"/>
          <c:tx>
            <c:strRef>
              <c:f>Sheet1!$G$1</c:f>
              <c:strCache>
                <c:ptCount val="1"/>
                <c:pt idx="0">
                  <c:v>% by FT</c:v>
                </c:pt>
              </c:strCache>
            </c:strRef>
          </c:tx>
          <c:spPr>
            <a:solidFill>
              <a:srgbClr val="3366FF"/>
            </a:solidFill>
            <a:ln w="25400">
              <a:noFill/>
            </a:ln>
            <a:effectLst>
              <a:outerShdw dist="35921" dir="2700000" algn="br">
                <a:srgbClr val="000000"/>
              </a:outerShdw>
            </a:effectLst>
          </c:spPr>
          <c:cat>
            <c:strRef>
              <c:f>Sheet1!$A$2:$A$3</c:f>
              <c:strCache>
                <c:ptCount val="2"/>
                <c:pt idx="0">
                  <c:v>ENG 100</c:v>
                </c:pt>
                <c:pt idx="1">
                  <c:v>MAT 100</c:v>
                </c:pt>
              </c:strCache>
            </c:strRef>
          </c:cat>
          <c:val>
            <c:numRef>
              <c:f>Sheet1!$G$2:$G$3</c:f>
              <c:numCache>
                <c:formatCode>0</c:formatCode>
                <c:ptCount val="2"/>
                <c:pt idx="0">
                  <c:v>66.66666666666665</c:v>
                </c:pt>
                <c:pt idx="1">
                  <c:v>0.0</c:v>
                </c:pt>
              </c:numCache>
            </c:numRef>
          </c:val>
        </c:ser>
        <c:axId val="591311640"/>
        <c:axId val="599311512"/>
      </c:barChart>
      <c:catAx>
        <c:axId val="591311640"/>
        <c:scaling>
          <c:orientation val="minMax"/>
        </c:scaling>
        <c:axPos val="b"/>
        <c:majorGridlines/>
        <c:numFmt formatCode="General" sourceLinked="1"/>
        <c:tickLblPos val="nextTo"/>
        <c:spPr>
          <a:ln w="3175">
            <a:solidFill>
              <a:srgbClr val="808080"/>
            </a:solidFill>
            <a:prstDash val="solid"/>
          </a:ln>
        </c:spPr>
        <c:crossAx val="599311512"/>
        <c:crosses val="autoZero"/>
        <c:auto val="1"/>
        <c:lblAlgn val="ctr"/>
        <c:lblOffset val="100"/>
      </c:catAx>
      <c:valAx>
        <c:axId val="599311512"/>
        <c:scaling>
          <c:orientation val="minMax"/>
          <c:max val="100.0"/>
        </c:scaling>
        <c:axPos val="l"/>
        <c:majorGridlines>
          <c:spPr>
            <a:ln w="3175">
              <a:solidFill>
                <a:srgbClr val="808080"/>
              </a:solidFill>
              <a:prstDash val="solid"/>
            </a:ln>
          </c:spPr>
        </c:majorGridlines>
        <c:numFmt formatCode="General" sourceLinked="1"/>
        <c:tickLblPos val="nextTo"/>
        <c:spPr>
          <a:ln w="3175">
            <a:solidFill>
              <a:srgbClr val="808080"/>
            </a:solidFill>
            <a:prstDash val="solid"/>
          </a:ln>
        </c:spPr>
        <c:crossAx val="591311640"/>
        <c:crosses val="autoZero"/>
        <c:crossBetween val="between"/>
      </c:valAx>
      <c:dTable>
        <c:showHorzBorder val="1"/>
        <c:showVertBorder val="1"/>
        <c:showOutline val="1"/>
        <c:showKeys val="1"/>
        <c:spPr>
          <a:ln w="3175">
            <a:solidFill>
              <a:srgbClr val="808080"/>
            </a:solidFill>
            <a:prstDash val="solid"/>
          </a:ln>
        </c:spPr>
      </c:dTable>
      <c:spPr>
        <a:solidFill>
          <a:srgbClr val="FFFFFF"/>
        </a:solidFill>
        <a:ln w="25400">
          <a:noFill/>
        </a:ln>
      </c:spPr>
    </c:plotArea>
    <c:plotVisOnly val="1"/>
    <c:dispBlanksAs val="gap"/>
  </c:chart>
  <c:spPr>
    <a:solidFill>
      <a:srgbClr val="FFFFFF"/>
    </a:solidFill>
    <a:ln w="3175">
      <a:solidFill>
        <a:srgbClr val="808080"/>
      </a:solidFill>
      <a:prstDash val="soli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Core by Goals</a:t>
            </a:r>
          </a:p>
        </c:rich>
      </c:tx>
      <c:layout>
        <c:manualLayout>
          <c:xMode val="edge"/>
          <c:yMode val="edge"/>
          <c:x val="0.364054906443146"/>
          <c:y val="0.0317919773302673"/>
        </c:manualLayout>
      </c:layout>
      <c:spPr>
        <a:noFill/>
        <a:ln w="25400">
          <a:noFill/>
        </a:ln>
      </c:spPr>
    </c:title>
    <c:plotArea>
      <c:layout>
        <c:manualLayout>
          <c:layoutTarget val="inner"/>
          <c:xMode val="edge"/>
          <c:yMode val="edge"/>
          <c:x val="0.225806261076676"/>
          <c:y val="0.242774652125947"/>
          <c:w val="0.748847294386936"/>
          <c:h val="0.355491454898708"/>
        </c:manualLayout>
      </c:layout>
      <c:barChart>
        <c:barDir val="col"/>
        <c:grouping val="clustered"/>
        <c:ser>
          <c:idx val="1"/>
          <c:order val="0"/>
          <c:tx>
            <c:strRef>
              <c:f>Sheet2!$B$3</c:f>
              <c:strCache>
                <c:ptCount val="1"/>
                <c:pt idx="0">
                  <c:v>Sections</c:v>
                </c:pt>
              </c:strCache>
            </c:strRef>
          </c:tx>
          <c:spPr>
            <a:noFill/>
            <a:ln w="25400">
              <a:noFill/>
            </a:ln>
            <a:effectLst>
              <a:outerShdw dist="35921" dir="2700000" algn="br">
                <a:srgbClr val="000000"/>
              </a:outerShdw>
            </a:effectLst>
          </c:spPr>
          <c:val>
            <c:numRef>
              <c:f>Sheet2!$B$4:$B$12</c:f>
              <c:numCache>
                <c:formatCode>General</c:formatCode>
                <c:ptCount val="9"/>
                <c:pt idx="0">
                  <c:v>31.0</c:v>
                </c:pt>
                <c:pt idx="1">
                  <c:v>14.0</c:v>
                </c:pt>
                <c:pt idx="2">
                  <c:v>20.0</c:v>
                </c:pt>
                <c:pt idx="3">
                  <c:v>31.0</c:v>
                </c:pt>
                <c:pt idx="4">
                  <c:v>15.0</c:v>
                </c:pt>
                <c:pt idx="5">
                  <c:v>26.0</c:v>
                </c:pt>
                <c:pt idx="6">
                  <c:v>13.0</c:v>
                </c:pt>
                <c:pt idx="7">
                  <c:v>21.0</c:v>
                </c:pt>
                <c:pt idx="8">
                  <c:v>29.0</c:v>
                </c:pt>
              </c:numCache>
            </c:numRef>
          </c:val>
        </c:ser>
        <c:ser>
          <c:idx val="2"/>
          <c:order val="1"/>
          <c:tx>
            <c:strRef>
              <c:f>Sheet2!$C$3</c:f>
              <c:strCache>
                <c:ptCount val="1"/>
                <c:pt idx="0">
                  <c:v># full/over</c:v>
                </c:pt>
              </c:strCache>
            </c:strRef>
          </c:tx>
          <c:spPr>
            <a:noFill/>
            <a:ln w="25400">
              <a:noFill/>
            </a:ln>
            <a:effectLst>
              <a:outerShdw dist="35921" dir="2700000" algn="br">
                <a:srgbClr val="000000"/>
              </a:outerShdw>
            </a:effectLst>
          </c:spPr>
          <c:val>
            <c:numRef>
              <c:f>Sheet2!$C$4:$C$12</c:f>
              <c:numCache>
                <c:formatCode>General</c:formatCode>
                <c:ptCount val="9"/>
                <c:pt idx="0">
                  <c:v>9.0</c:v>
                </c:pt>
                <c:pt idx="1">
                  <c:v>4.0</c:v>
                </c:pt>
                <c:pt idx="2">
                  <c:v>7.0</c:v>
                </c:pt>
                <c:pt idx="3">
                  <c:v>20.0</c:v>
                </c:pt>
                <c:pt idx="4">
                  <c:v>11.0</c:v>
                </c:pt>
                <c:pt idx="5">
                  <c:v>5.0</c:v>
                </c:pt>
                <c:pt idx="6">
                  <c:v>6.0</c:v>
                </c:pt>
                <c:pt idx="7">
                  <c:v>10.0</c:v>
                </c:pt>
                <c:pt idx="8">
                  <c:v>15.0</c:v>
                </c:pt>
              </c:numCache>
            </c:numRef>
          </c:val>
        </c:ser>
        <c:ser>
          <c:idx val="3"/>
          <c:order val="2"/>
          <c:tx>
            <c:strRef>
              <c:f>Sheet2!$D$3</c:f>
              <c:strCache>
                <c:ptCount val="1"/>
                <c:pt idx="0">
                  <c:v>Capacity</c:v>
                </c:pt>
              </c:strCache>
            </c:strRef>
          </c:tx>
          <c:spPr>
            <a:noFill/>
            <a:ln w="25400">
              <a:noFill/>
            </a:ln>
            <a:effectLst>
              <a:outerShdw dist="35921" dir="2700000" algn="br">
                <a:srgbClr val="000000"/>
              </a:outerShdw>
            </a:effectLst>
          </c:spPr>
          <c:val>
            <c:numRef>
              <c:f>Sheet2!$D$4:$D$12</c:f>
              <c:numCache>
                <c:formatCode>General</c:formatCode>
                <c:ptCount val="9"/>
                <c:pt idx="0">
                  <c:v>610.0</c:v>
                </c:pt>
                <c:pt idx="1">
                  <c:v>350.0</c:v>
                </c:pt>
                <c:pt idx="2">
                  <c:v>434.0</c:v>
                </c:pt>
                <c:pt idx="3">
                  <c:v>631.0</c:v>
                </c:pt>
                <c:pt idx="4">
                  <c:v>262.0</c:v>
                </c:pt>
                <c:pt idx="5">
                  <c:v>700.0</c:v>
                </c:pt>
                <c:pt idx="6">
                  <c:v>330.0</c:v>
                </c:pt>
                <c:pt idx="7">
                  <c:v>479.0</c:v>
                </c:pt>
                <c:pt idx="8">
                  <c:v>790.0</c:v>
                </c:pt>
              </c:numCache>
            </c:numRef>
          </c:val>
        </c:ser>
        <c:ser>
          <c:idx val="4"/>
          <c:order val="3"/>
          <c:tx>
            <c:strRef>
              <c:f>Sheet2!$E$3</c:f>
              <c:strCache>
                <c:ptCount val="1"/>
                <c:pt idx="0">
                  <c:v>Enrolled</c:v>
                </c:pt>
              </c:strCache>
            </c:strRef>
          </c:tx>
          <c:spPr>
            <a:noFill/>
            <a:ln w="25400">
              <a:noFill/>
            </a:ln>
            <a:effectLst>
              <a:outerShdw dist="35921" dir="2700000" algn="br">
                <a:srgbClr val="000000"/>
              </a:outerShdw>
            </a:effectLst>
          </c:spPr>
          <c:val>
            <c:numRef>
              <c:f>Sheet2!$E$4:$E$12</c:f>
              <c:numCache>
                <c:formatCode>General</c:formatCode>
                <c:ptCount val="9"/>
                <c:pt idx="0">
                  <c:v>491.0</c:v>
                </c:pt>
                <c:pt idx="1">
                  <c:v>266.0</c:v>
                </c:pt>
                <c:pt idx="2">
                  <c:v>307.0</c:v>
                </c:pt>
                <c:pt idx="3">
                  <c:v>591.0</c:v>
                </c:pt>
                <c:pt idx="4">
                  <c:v>261.0</c:v>
                </c:pt>
                <c:pt idx="5">
                  <c:v>483.0</c:v>
                </c:pt>
                <c:pt idx="6">
                  <c:v>270.0</c:v>
                </c:pt>
                <c:pt idx="7">
                  <c:v>425.0</c:v>
                </c:pt>
                <c:pt idx="8">
                  <c:v>758.0</c:v>
                </c:pt>
              </c:numCache>
            </c:numRef>
          </c:val>
        </c:ser>
        <c:ser>
          <c:idx val="5"/>
          <c:order val="4"/>
          <c:tx>
            <c:strRef>
              <c:f>Sheet2!$F$3</c:f>
              <c:strCache>
                <c:ptCount val="1"/>
                <c:pt idx="0">
                  <c:v>% Enrolled</c:v>
                </c:pt>
              </c:strCache>
            </c:strRef>
          </c:tx>
          <c:spPr>
            <a:solidFill>
              <a:srgbClr val="FF6600"/>
            </a:solidFill>
            <a:ln w="25400">
              <a:noFill/>
            </a:ln>
            <a:effectLst>
              <a:outerShdw dist="35921" dir="2700000" algn="br">
                <a:srgbClr val="000000"/>
              </a:outerShdw>
            </a:effectLst>
          </c:spPr>
          <c:val>
            <c:numRef>
              <c:f>Sheet2!$F$4:$F$12</c:f>
              <c:numCache>
                <c:formatCode>0</c:formatCode>
                <c:ptCount val="9"/>
                <c:pt idx="0">
                  <c:v>80.49180327868852</c:v>
                </c:pt>
                <c:pt idx="1">
                  <c:v>76.0</c:v>
                </c:pt>
                <c:pt idx="2">
                  <c:v>70.7373271889401</c:v>
                </c:pt>
                <c:pt idx="3">
                  <c:v>93.66085578446911</c:v>
                </c:pt>
                <c:pt idx="4">
                  <c:v>99.61832061068701</c:v>
                </c:pt>
                <c:pt idx="5">
                  <c:v>69.0</c:v>
                </c:pt>
                <c:pt idx="6">
                  <c:v>81.81818181818171</c:v>
                </c:pt>
                <c:pt idx="7">
                  <c:v>88.7265135699374</c:v>
                </c:pt>
                <c:pt idx="8">
                  <c:v>95.9493670886076</c:v>
                </c:pt>
              </c:numCache>
            </c:numRef>
          </c:val>
        </c:ser>
        <c:ser>
          <c:idx val="6"/>
          <c:order val="5"/>
          <c:tx>
            <c:strRef>
              <c:f>Sheet2!$G$3</c:f>
              <c:strCache>
                <c:ptCount val="1"/>
                <c:pt idx="0">
                  <c:v>% by FT</c:v>
                </c:pt>
              </c:strCache>
            </c:strRef>
          </c:tx>
          <c:spPr>
            <a:solidFill>
              <a:srgbClr val="3366FF"/>
            </a:solidFill>
            <a:ln w="25400">
              <a:noFill/>
            </a:ln>
            <a:effectLst>
              <a:outerShdw dist="35921" dir="2700000" algn="br">
                <a:srgbClr val="000000"/>
              </a:outerShdw>
            </a:effectLst>
          </c:spPr>
          <c:val>
            <c:numRef>
              <c:f>Sheet2!$G$4:$G$12</c:f>
              <c:numCache>
                <c:formatCode>0</c:formatCode>
                <c:ptCount val="9"/>
                <c:pt idx="0">
                  <c:v>58.06451612903226</c:v>
                </c:pt>
                <c:pt idx="1">
                  <c:v>50.0</c:v>
                </c:pt>
                <c:pt idx="2">
                  <c:v>45.0</c:v>
                </c:pt>
                <c:pt idx="3">
                  <c:v>67.741935483871</c:v>
                </c:pt>
                <c:pt idx="4">
                  <c:v>46.66666666666659</c:v>
                </c:pt>
                <c:pt idx="5">
                  <c:v>26.92307692307692</c:v>
                </c:pt>
                <c:pt idx="6">
                  <c:v>76.92307692307691</c:v>
                </c:pt>
                <c:pt idx="7">
                  <c:v>42.85714285714281</c:v>
                </c:pt>
                <c:pt idx="8">
                  <c:v>65.5172413793104</c:v>
                </c:pt>
              </c:numCache>
            </c:numRef>
          </c:val>
        </c:ser>
        <c:axId val="499626376"/>
        <c:axId val="520707464"/>
      </c:barChart>
      <c:catAx>
        <c:axId val="499626376"/>
        <c:scaling>
          <c:orientation val="minMax"/>
        </c:scaling>
        <c:axPos val="b"/>
        <c:numFmt formatCode="General" sourceLinked="1"/>
        <c:tickLblPos val="nextTo"/>
        <c:spPr>
          <a:ln w="3175">
            <a:solidFill>
              <a:srgbClr val="000000"/>
            </a:solidFill>
            <a:prstDash val="solid"/>
          </a:ln>
        </c:spPr>
        <c:txPr>
          <a:bodyPr rot="0" vert="horz"/>
          <a:lstStyle/>
          <a:p>
            <a:pPr>
              <a:defRPr/>
            </a:pPr>
            <a:endParaRPr lang="en-US"/>
          </a:p>
        </c:txPr>
        <c:crossAx val="520707464"/>
        <c:crosses val="autoZero"/>
        <c:auto val="1"/>
        <c:lblAlgn val="ctr"/>
        <c:lblOffset val="100"/>
        <c:tickMarkSkip val="1"/>
      </c:catAx>
      <c:valAx>
        <c:axId val="520707464"/>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a:pPr>
            <a:endParaRPr lang="en-US"/>
          </a:p>
        </c:txPr>
        <c:crossAx val="499626376"/>
        <c:crosses val="autoZero"/>
        <c:crossBetween val="between"/>
        <c:majorUnit val="10.0"/>
        <c:minorUnit val="10.0"/>
      </c:valAx>
      <c:dTable>
        <c:showHorzBorder val="1"/>
        <c:showVertBorder val="1"/>
        <c:showOutline val="1"/>
        <c:showKeys val="1"/>
        <c:spPr>
          <a:ln w="3175">
            <a:solidFill>
              <a:srgbClr val="000000"/>
            </a:solidFill>
            <a:prstDash val="solid"/>
          </a:ln>
        </c:sp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Verdana"/>
          <a:ea typeface="Verdana"/>
          <a:cs typeface="Verdana"/>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1 - Written Communication</a:t>
            </a:r>
          </a:p>
        </c:rich>
      </c:tx>
      <c:layout>
        <c:manualLayout>
          <c:xMode val="edge"/>
          <c:yMode val="edge"/>
          <c:x val="0.239999783532213"/>
          <c:y val="0.0120846699718091"/>
        </c:manualLayout>
      </c:layout>
      <c:spPr>
        <a:noFill/>
        <a:ln w="25400">
          <a:noFill/>
        </a:ln>
      </c:spPr>
    </c:title>
    <c:plotArea>
      <c:layout>
        <c:manualLayout>
          <c:layoutTarget val="inner"/>
          <c:xMode val="edge"/>
          <c:yMode val="edge"/>
          <c:x val="0.225882158304666"/>
          <c:y val="0.232628227208457"/>
          <c:w val="0.748234649384206"/>
          <c:h val="0.35649520533244"/>
        </c:manualLayout>
      </c:layout>
      <c:barChart>
        <c:barDir val="col"/>
        <c:grouping val="clustered"/>
        <c:ser>
          <c:idx val="0"/>
          <c:order val="0"/>
          <c:tx>
            <c:strRef>
              <c:f>Sheet1!$B$2</c:f>
              <c:strCache>
                <c:ptCount val="1"/>
                <c:pt idx="0">
                  <c:v>Sections</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Sheet1!$B$3:$B$4</c:f>
              <c:numCache>
                <c:formatCode>General</c:formatCode>
                <c:ptCount val="2"/>
                <c:pt idx="0">
                  <c:v>11.0</c:v>
                </c:pt>
                <c:pt idx="1">
                  <c:v>20.0</c:v>
                </c:pt>
              </c:numCache>
            </c:numRef>
          </c:val>
        </c:ser>
        <c:ser>
          <c:idx val="1"/>
          <c:order val="1"/>
          <c:tx>
            <c:strRef>
              <c:f>Sheet1!$C$2</c:f>
              <c:strCache>
                <c:ptCount val="1"/>
                <c:pt idx="0">
                  <c:v># full/over</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Sheet1!$C$3:$C$4</c:f>
              <c:numCache>
                <c:formatCode>General</c:formatCode>
                <c:ptCount val="2"/>
                <c:pt idx="0">
                  <c:v>4.0</c:v>
                </c:pt>
                <c:pt idx="1">
                  <c:v>5.0</c:v>
                </c:pt>
              </c:numCache>
            </c:numRef>
          </c:val>
        </c:ser>
        <c:ser>
          <c:idx val="2"/>
          <c:order val="2"/>
          <c:tx>
            <c:strRef>
              <c:f>Sheet1!$D$2</c:f>
              <c:strCache>
                <c:ptCount val="1"/>
                <c:pt idx="0">
                  <c:v>Capacity</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Sheet1!$D$3:$D$4</c:f>
              <c:numCache>
                <c:formatCode>General</c:formatCode>
                <c:ptCount val="2"/>
                <c:pt idx="0">
                  <c:v>220.0</c:v>
                </c:pt>
                <c:pt idx="1">
                  <c:v>390.0</c:v>
                </c:pt>
              </c:numCache>
            </c:numRef>
          </c:val>
        </c:ser>
        <c:ser>
          <c:idx val="3"/>
          <c:order val="3"/>
          <c:tx>
            <c:strRef>
              <c:f>Sheet1!$E$2</c:f>
              <c:strCache>
                <c:ptCount val="1"/>
                <c:pt idx="0">
                  <c:v>Enrolled</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Sheet1!$E$3:$E$4</c:f>
              <c:numCache>
                <c:formatCode>General</c:formatCode>
                <c:ptCount val="2"/>
                <c:pt idx="0">
                  <c:v>170.0</c:v>
                </c:pt>
                <c:pt idx="1">
                  <c:v>321.0</c:v>
                </c:pt>
              </c:numCache>
            </c:numRef>
          </c:val>
        </c:ser>
        <c:ser>
          <c:idx val="4"/>
          <c:order val="4"/>
          <c:tx>
            <c:strRef>
              <c:f>Sheet1!$F$2</c:f>
              <c:strCache>
                <c:ptCount val="1"/>
                <c:pt idx="0">
                  <c:v>% Enrolled</c:v>
                </c:pt>
              </c:strCache>
            </c:strRef>
          </c:tx>
          <c:spPr>
            <a:solidFill>
              <a:srgbClr val="FF6600"/>
            </a:solidFill>
            <a:ln w="25400">
              <a:noFill/>
            </a:ln>
            <a:effectLst>
              <a:outerShdw dist="35921" dir="2700000" algn="br">
                <a:srgbClr val="000000"/>
              </a:outerShdw>
            </a:effectLst>
          </c:spPr>
          <c:cat>
            <c:strRef>
              <c:f>Sheet1!$A$3:$A$4</c:f>
              <c:strCache>
                <c:ptCount val="2"/>
                <c:pt idx="0">
                  <c:v>ENG 101</c:v>
                </c:pt>
                <c:pt idx="1">
                  <c:v>ENG 102</c:v>
                </c:pt>
              </c:strCache>
            </c:strRef>
          </c:cat>
          <c:val>
            <c:numRef>
              <c:f>Sheet1!$F$3:$F$4</c:f>
              <c:numCache>
                <c:formatCode>0.0</c:formatCode>
                <c:ptCount val="2"/>
                <c:pt idx="0">
                  <c:v>77.27272727272718</c:v>
                </c:pt>
                <c:pt idx="1">
                  <c:v>82.30769230769231</c:v>
                </c:pt>
              </c:numCache>
            </c:numRef>
          </c:val>
        </c:ser>
        <c:ser>
          <c:idx val="5"/>
          <c:order val="5"/>
          <c:tx>
            <c:strRef>
              <c:f>Sheet1!$G$2</c:f>
              <c:strCache>
                <c:ptCount val="1"/>
                <c:pt idx="0">
                  <c:v>% by FT</c:v>
                </c:pt>
              </c:strCache>
            </c:strRef>
          </c:tx>
          <c:spPr>
            <a:solidFill>
              <a:srgbClr val="3366FF"/>
            </a:solidFill>
            <a:ln w="25400">
              <a:noFill/>
            </a:ln>
            <a:effectLst>
              <a:outerShdw dist="35921" dir="2700000" algn="br">
                <a:srgbClr val="000000"/>
              </a:outerShdw>
            </a:effectLst>
          </c:spPr>
          <c:cat>
            <c:strRef>
              <c:f>Sheet1!$A$3:$A$4</c:f>
              <c:strCache>
                <c:ptCount val="2"/>
                <c:pt idx="0">
                  <c:v>ENG 101</c:v>
                </c:pt>
                <c:pt idx="1">
                  <c:v>ENG 102</c:v>
                </c:pt>
              </c:strCache>
            </c:strRef>
          </c:cat>
          <c:val>
            <c:numRef>
              <c:f>Sheet1!$G$3:$G$4</c:f>
              <c:numCache>
                <c:formatCode>0</c:formatCode>
                <c:ptCount val="2"/>
                <c:pt idx="0">
                  <c:v>54.54545454545454</c:v>
                </c:pt>
                <c:pt idx="1">
                  <c:v>60.0</c:v>
                </c:pt>
              </c:numCache>
            </c:numRef>
          </c:val>
        </c:ser>
        <c:axId val="567704808"/>
        <c:axId val="577903352"/>
      </c:barChart>
      <c:catAx>
        <c:axId val="567704808"/>
        <c:scaling>
          <c:orientation val="minMax"/>
        </c:scaling>
        <c:axPos val="b"/>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577903352"/>
        <c:crosses val="autoZero"/>
        <c:auto val="1"/>
        <c:lblAlgn val="ctr"/>
        <c:lblOffset val="100"/>
        <c:tickMarkSkip val="1"/>
      </c:catAx>
      <c:valAx>
        <c:axId val="577903352"/>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567704808"/>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2 - Oral Communication</a:t>
            </a:r>
          </a:p>
        </c:rich>
      </c:tx>
      <c:layout>
        <c:manualLayout>
          <c:xMode val="edge"/>
          <c:yMode val="edge"/>
          <c:x val="0.258454384533857"/>
          <c:y val="0.0313389257715335"/>
        </c:manualLayout>
      </c:layout>
      <c:spPr>
        <a:noFill/>
        <a:ln w="25400">
          <a:noFill/>
        </a:ln>
      </c:spPr>
    </c:title>
    <c:plotArea>
      <c:layout>
        <c:manualLayout>
          <c:layoutTarget val="inner"/>
          <c:xMode val="edge"/>
          <c:yMode val="edge"/>
          <c:x val="0.231884194715827"/>
          <c:y val="0.225071381621276"/>
          <c:w val="0.52173943811061"/>
          <c:h val="0.367521623153729"/>
        </c:manualLayout>
      </c:layout>
      <c:barChart>
        <c:barDir val="col"/>
        <c:grouping val="clustered"/>
        <c:ser>
          <c:idx val="0"/>
          <c:order val="0"/>
          <c:tx>
            <c:strRef>
              <c:f>Sheet1!$B$8</c:f>
              <c:strCache>
                <c:ptCount val="1"/>
                <c:pt idx="0">
                  <c:v>Sections</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Sheet1!$B$9:$B$11</c:f>
              <c:numCache>
                <c:formatCode>General</c:formatCode>
                <c:ptCount val="3"/>
                <c:pt idx="0">
                  <c:v>7.0</c:v>
                </c:pt>
                <c:pt idx="1">
                  <c:v>4.0</c:v>
                </c:pt>
                <c:pt idx="2">
                  <c:v>3.0</c:v>
                </c:pt>
              </c:numCache>
            </c:numRef>
          </c:val>
        </c:ser>
        <c:ser>
          <c:idx val="1"/>
          <c:order val="1"/>
          <c:tx>
            <c:strRef>
              <c:f>Sheet1!$C$8</c:f>
              <c:strCache>
                <c:ptCount val="1"/>
                <c:pt idx="0">
                  <c:v># full/over</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Sheet1!$C$9:$C$11</c:f>
              <c:numCache>
                <c:formatCode>General</c:formatCode>
                <c:ptCount val="3"/>
                <c:pt idx="0">
                  <c:v>4.0</c:v>
                </c:pt>
                <c:pt idx="1">
                  <c:v>0.0</c:v>
                </c:pt>
                <c:pt idx="2">
                  <c:v>0.0</c:v>
                </c:pt>
              </c:numCache>
            </c:numRef>
          </c:val>
        </c:ser>
        <c:ser>
          <c:idx val="2"/>
          <c:order val="2"/>
          <c:tx>
            <c:strRef>
              <c:f>Sheet1!$D$8</c:f>
              <c:strCache>
                <c:ptCount val="1"/>
                <c:pt idx="0">
                  <c:v>Capacity</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Sheet1!$D$9:$D$11</c:f>
              <c:numCache>
                <c:formatCode>General</c:formatCode>
                <c:ptCount val="3"/>
                <c:pt idx="0">
                  <c:v>200.0</c:v>
                </c:pt>
                <c:pt idx="1">
                  <c:v>75.0</c:v>
                </c:pt>
                <c:pt idx="2">
                  <c:v>75.0</c:v>
                </c:pt>
              </c:numCache>
            </c:numRef>
          </c:val>
        </c:ser>
        <c:ser>
          <c:idx val="3"/>
          <c:order val="3"/>
          <c:tx>
            <c:strRef>
              <c:f>Sheet1!$E$8</c:f>
              <c:strCache>
                <c:ptCount val="1"/>
                <c:pt idx="0">
                  <c:v>Enrolled</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Sheet1!$E$9:$E$11</c:f>
              <c:numCache>
                <c:formatCode>General</c:formatCode>
                <c:ptCount val="3"/>
                <c:pt idx="0">
                  <c:v>170.0</c:v>
                </c:pt>
                <c:pt idx="1">
                  <c:v>68.0</c:v>
                </c:pt>
                <c:pt idx="2">
                  <c:v>28.0</c:v>
                </c:pt>
              </c:numCache>
            </c:numRef>
          </c:val>
        </c:ser>
        <c:ser>
          <c:idx val="4"/>
          <c:order val="4"/>
          <c:tx>
            <c:strRef>
              <c:f>Sheet1!$F$8</c:f>
              <c:strCache>
                <c:ptCount val="1"/>
                <c:pt idx="0">
                  <c:v>% Enrolled</c:v>
                </c:pt>
              </c:strCache>
            </c:strRef>
          </c:tx>
          <c:spPr>
            <a:solidFill>
              <a:srgbClr val="FF6600"/>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Sheet1!$F$9:$F$11</c:f>
              <c:numCache>
                <c:formatCode>0</c:formatCode>
                <c:ptCount val="3"/>
                <c:pt idx="0">
                  <c:v>85.0</c:v>
                </c:pt>
                <c:pt idx="1">
                  <c:v>90.66666666666665</c:v>
                </c:pt>
                <c:pt idx="2">
                  <c:v>37.33333333333334</c:v>
                </c:pt>
              </c:numCache>
            </c:numRef>
          </c:val>
        </c:ser>
        <c:ser>
          <c:idx val="5"/>
          <c:order val="5"/>
          <c:tx>
            <c:strRef>
              <c:f>Sheet1!$G$8</c:f>
              <c:strCache>
                <c:ptCount val="1"/>
                <c:pt idx="0">
                  <c:v>% by FT</c:v>
                </c:pt>
              </c:strCache>
            </c:strRef>
          </c:tx>
          <c:spPr>
            <a:solidFill>
              <a:srgbClr val="3366FF"/>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Sheet1!$G$9:$G$11</c:f>
              <c:numCache>
                <c:formatCode>0</c:formatCode>
                <c:ptCount val="3"/>
                <c:pt idx="0">
                  <c:v>28.57142857142857</c:v>
                </c:pt>
                <c:pt idx="1">
                  <c:v>75.0</c:v>
                </c:pt>
                <c:pt idx="2">
                  <c:v>66.66666666666665</c:v>
                </c:pt>
              </c:numCache>
            </c:numRef>
          </c:val>
        </c:ser>
        <c:axId val="499577640"/>
        <c:axId val="499581416"/>
      </c:barChart>
      <c:catAx>
        <c:axId val="499577640"/>
        <c:scaling>
          <c:orientation val="minMax"/>
        </c:scaling>
        <c:axPos val="b"/>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499581416"/>
        <c:crosses val="autoZero"/>
        <c:auto val="1"/>
        <c:lblAlgn val="ctr"/>
        <c:lblOffset val="100"/>
        <c:tickMarkSkip val="1"/>
      </c:catAx>
      <c:valAx>
        <c:axId val="499581416"/>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499577640"/>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525" b="1" i="0" u="none" strike="noStrike" baseline="0">
                <a:solidFill>
                  <a:srgbClr val="000000"/>
                </a:solidFill>
                <a:latin typeface="Verdana"/>
                <a:ea typeface="Verdana"/>
                <a:cs typeface="Verdana"/>
              </a:defRPr>
            </a:pPr>
            <a:r>
              <a:rPr lang="en-US"/>
              <a:t>Goal 3 - Foreign Languages</a:t>
            </a:r>
          </a:p>
        </c:rich>
      </c:tx>
      <c:layout>
        <c:manualLayout>
          <c:xMode val="edge"/>
          <c:yMode val="edge"/>
          <c:x val="0.233480274425156"/>
          <c:y val="0.0293454611277039"/>
        </c:manualLayout>
      </c:layout>
      <c:spPr>
        <a:noFill/>
        <a:ln w="25400">
          <a:noFill/>
        </a:ln>
      </c:spPr>
    </c:title>
    <c:plotArea>
      <c:layout>
        <c:manualLayout>
          <c:layoutTarget val="inner"/>
          <c:xMode val="edge"/>
          <c:yMode val="edge"/>
          <c:x val="0.215859088876622"/>
          <c:y val="0.191873430550454"/>
          <c:w val="0.759912098596272"/>
          <c:h val="0.424378881688063"/>
        </c:manualLayout>
      </c:layout>
      <c:barChart>
        <c:barDir val="col"/>
        <c:grouping val="clustered"/>
        <c:ser>
          <c:idx val="0"/>
          <c:order val="0"/>
          <c:tx>
            <c:strRef>
              <c:f>Sheet1!$B$15</c:f>
              <c:strCache>
                <c:ptCount val="1"/>
                <c:pt idx="0">
                  <c:v>Sections</c:v>
                </c:pt>
              </c:strCache>
            </c:strRef>
          </c:tx>
          <c:spPr>
            <a:noFill/>
            <a:ln w="25400">
              <a:noFill/>
            </a:ln>
            <a:effectLst>
              <a:outerShdw dist="35921" dir="2700000" algn="br">
                <a:srgbClr val="000000"/>
              </a:outerShdw>
            </a:effectLst>
          </c:spPr>
          <c:cat>
            <c:strRef>
              <c:f>Sheet1!$A$16:$A$24</c:f>
              <c:strCache>
                <c:ptCount val="9"/>
                <c:pt idx="0">
                  <c:v>CHI 102</c:v>
                </c:pt>
                <c:pt idx="1">
                  <c:v>FRE 102</c:v>
                </c:pt>
                <c:pt idx="2">
                  <c:v>FRE 202</c:v>
                </c:pt>
                <c:pt idx="3">
                  <c:v>GER 102</c:v>
                </c:pt>
                <c:pt idx="4">
                  <c:v>ITA 102</c:v>
                </c:pt>
                <c:pt idx="5">
                  <c:v>SPA 101</c:v>
                </c:pt>
                <c:pt idx="6">
                  <c:v>SPA 102</c:v>
                </c:pt>
                <c:pt idx="7">
                  <c:v>SPA 201</c:v>
                </c:pt>
                <c:pt idx="8">
                  <c:v>SPA 202</c:v>
                </c:pt>
              </c:strCache>
            </c:strRef>
          </c:cat>
          <c:val>
            <c:numRef>
              <c:f>Sheet1!$B$16:$B$24</c:f>
              <c:numCache>
                <c:formatCode>General</c:formatCode>
                <c:ptCount val="9"/>
                <c:pt idx="0">
                  <c:v>1.0</c:v>
                </c:pt>
                <c:pt idx="1">
                  <c:v>3.0</c:v>
                </c:pt>
                <c:pt idx="2">
                  <c:v>1.0</c:v>
                </c:pt>
                <c:pt idx="3">
                  <c:v>1.0</c:v>
                </c:pt>
                <c:pt idx="4">
                  <c:v>2.0</c:v>
                </c:pt>
                <c:pt idx="5">
                  <c:v>3.0</c:v>
                </c:pt>
                <c:pt idx="6">
                  <c:v>7.0</c:v>
                </c:pt>
                <c:pt idx="7">
                  <c:v>1.0</c:v>
                </c:pt>
                <c:pt idx="8">
                  <c:v>1.0</c:v>
                </c:pt>
              </c:numCache>
            </c:numRef>
          </c:val>
        </c:ser>
        <c:ser>
          <c:idx val="1"/>
          <c:order val="1"/>
          <c:tx>
            <c:strRef>
              <c:f>Sheet1!$C$15</c:f>
              <c:strCache>
                <c:ptCount val="1"/>
                <c:pt idx="0">
                  <c:v># full/over</c:v>
                </c:pt>
              </c:strCache>
            </c:strRef>
          </c:tx>
          <c:spPr>
            <a:noFill/>
            <a:ln w="25400">
              <a:noFill/>
            </a:ln>
            <a:effectLst>
              <a:outerShdw dist="35921" dir="2700000" algn="br">
                <a:srgbClr val="000000"/>
              </a:outerShdw>
            </a:effectLst>
          </c:spPr>
          <c:cat>
            <c:strRef>
              <c:f>Sheet1!$A$16:$A$24</c:f>
              <c:strCache>
                <c:ptCount val="9"/>
                <c:pt idx="0">
                  <c:v>CHI 102</c:v>
                </c:pt>
                <c:pt idx="1">
                  <c:v>FRE 102</c:v>
                </c:pt>
                <c:pt idx="2">
                  <c:v>FRE 202</c:v>
                </c:pt>
                <c:pt idx="3">
                  <c:v>GER 102</c:v>
                </c:pt>
                <c:pt idx="4">
                  <c:v>ITA 102</c:v>
                </c:pt>
                <c:pt idx="5">
                  <c:v>SPA 101</c:v>
                </c:pt>
                <c:pt idx="6">
                  <c:v>SPA 102</c:v>
                </c:pt>
                <c:pt idx="7">
                  <c:v>SPA 201</c:v>
                </c:pt>
                <c:pt idx="8">
                  <c:v>SPA 202</c:v>
                </c:pt>
              </c:strCache>
            </c:strRef>
          </c:cat>
          <c:val>
            <c:numRef>
              <c:f>Sheet1!$C$16:$C$24</c:f>
              <c:numCache>
                <c:formatCode>General</c:formatCode>
                <c:ptCount val="9"/>
                <c:pt idx="0">
                  <c:v>0.0</c:v>
                </c:pt>
                <c:pt idx="1">
                  <c:v>0.0</c:v>
                </c:pt>
                <c:pt idx="2">
                  <c:v>0.0</c:v>
                </c:pt>
                <c:pt idx="3">
                  <c:v>0.0</c:v>
                </c:pt>
                <c:pt idx="4">
                  <c:v>0.0</c:v>
                </c:pt>
                <c:pt idx="5">
                  <c:v>2.0</c:v>
                </c:pt>
                <c:pt idx="6">
                  <c:v>5.0</c:v>
                </c:pt>
                <c:pt idx="7">
                  <c:v>0.0</c:v>
                </c:pt>
                <c:pt idx="8">
                  <c:v>0.0</c:v>
                </c:pt>
              </c:numCache>
            </c:numRef>
          </c:val>
        </c:ser>
        <c:ser>
          <c:idx val="2"/>
          <c:order val="2"/>
          <c:tx>
            <c:strRef>
              <c:f>Sheet1!$D$15</c:f>
              <c:strCache>
                <c:ptCount val="1"/>
                <c:pt idx="0">
                  <c:v>Capacity</c:v>
                </c:pt>
              </c:strCache>
            </c:strRef>
          </c:tx>
          <c:spPr>
            <a:noFill/>
            <a:ln w="25400">
              <a:noFill/>
            </a:ln>
            <a:effectLst>
              <a:outerShdw dist="35921" dir="2700000" algn="br">
                <a:srgbClr val="000000"/>
              </a:outerShdw>
            </a:effectLst>
          </c:spPr>
          <c:cat>
            <c:strRef>
              <c:f>Sheet1!$A$16:$A$24</c:f>
              <c:strCache>
                <c:ptCount val="9"/>
                <c:pt idx="0">
                  <c:v>CHI 102</c:v>
                </c:pt>
                <c:pt idx="1">
                  <c:v>FRE 102</c:v>
                </c:pt>
                <c:pt idx="2">
                  <c:v>FRE 202</c:v>
                </c:pt>
                <c:pt idx="3">
                  <c:v>GER 102</c:v>
                </c:pt>
                <c:pt idx="4">
                  <c:v>ITA 102</c:v>
                </c:pt>
                <c:pt idx="5">
                  <c:v>SPA 101</c:v>
                </c:pt>
                <c:pt idx="6">
                  <c:v>SPA 102</c:v>
                </c:pt>
                <c:pt idx="7">
                  <c:v>SPA 201</c:v>
                </c:pt>
                <c:pt idx="8">
                  <c:v>SPA 202</c:v>
                </c:pt>
              </c:strCache>
            </c:strRef>
          </c:cat>
          <c:val>
            <c:numRef>
              <c:f>Sheet1!$D$16:$D$24</c:f>
              <c:numCache>
                <c:formatCode>General</c:formatCode>
                <c:ptCount val="9"/>
                <c:pt idx="0">
                  <c:v>22.0</c:v>
                </c:pt>
                <c:pt idx="1">
                  <c:v>66.0</c:v>
                </c:pt>
                <c:pt idx="2">
                  <c:v>22.0</c:v>
                </c:pt>
                <c:pt idx="3">
                  <c:v>22.0</c:v>
                </c:pt>
                <c:pt idx="4">
                  <c:v>44.0</c:v>
                </c:pt>
                <c:pt idx="5">
                  <c:v>66.0</c:v>
                </c:pt>
                <c:pt idx="6">
                  <c:v>142.0</c:v>
                </c:pt>
                <c:pt idx="7">
                  <c:v>25.0</c:v>
                </c:pt>
                <c:pt idx="8">
                  <c:v>25.0</c:v>
                </c:pt>
              </c:numCache>
            </c:numRef>
          </c:val>
        </c:ser>
        <c:ser>
          <c:idx val="3"/>
          <c:order val="3"/>
          <c:tx>
            <c:strRef>
              <c:f>Sheet1!$E$15</c:f>
              <c:strCache>
                <c:ptCount val="1"/>
                <c:pt idx="0">
                  <c:v>Enrolled</c:v>
                </c:pt>
              </c:strCache>
            </c:strRef>
          </c:tx>
          <c:spPr>
            <a:noFill/>
            <a:ln w="25400">
              <a:noFill/>
            </a:ln>
            <a:effectLst>
              <a:outerShdw dist="35921" dir="2700000" algn="br">
                <a:srgbClr val="000000"/>
              </a:outerShdw>
            </a:effectLst>
          </c:spPr>
          <c:cat>
            <c:strRef>
              <c:f>Sheet1!$A$16:$A$24</c:f>
              <c:strCache>
                <c:ptCount val="9"/>
                <c:pt idx="0">
                  <c:v>CHI 102</c:v>
                </c:pt>
                <c:pt idx="1">
                  <c:v>FRE 102</c:v>
                </c:pt>
                <c:pt idx="2">
                  <c:v>FRE 202</c:v>
                </c:pt>
                <c:pt idx="3">
                  <c:v>GER 102</c:v>
                </c:pt>
                <c:pt idx="4">
                  <c:v>ITA 102</c:v>
                </c:pt>
                <c:pt idx="5">
                  <c:v>SPA 101</c:v>
                </c:pt>
                <c:pt idx="6">
                  <c:v>SPA 102</c:v>
                </c:pt>
                <c:pt idx="7">
                  <c:v>SPA 201</c:v>
                </c:pt>
                <c:pt idx="8">
                  <c:v>SPA 202</c:v>
                </c:pt>
              </c:strCache>
            </c:strRef>
          </c:cat>
          <c:val>
            <c:numRef>
              <c:f>Sheet1!$E$16:$E$24</c:f>
              <c:numCache>
                <c:formatCode>General</c:formatCode>
                <c:ptCount val="9"/>
                <c:pt idx="0">
                  <c:v>12.0</c:v>
                </c:pt>
                <c:pt idx="1">
                  <c:v>38.0</c:v>
                </c:pt>
                <c:pt idx="2">
                  <c:v>5.0</c:v>
                </c:pt>
                <c:pt idx="3">
                  <c:v>7.0</c:v>
                </c:pt>
                <c:pt idx="4">
                  <c:v>33.0</c:v>
                </c:pt>
                <c:pt idx="5">
                  <c:v>61.0</c:v>
                </c:pt>
                <c:pt idx="6">
                  <c:v>137.0</c:v>
                </c:pt>
                <c:pt idx="7">
                  <c:v>10.0</c:v>
                </c:pt>
                <c:pt idx="8">
                  <c:v>4.0</c:v>
                </c:pt>
              </c:numCache>
            </c:numRef>
          </c:val>
        </c:ser>
        <c:ser>
          <c:idx val="4"/>
          <c:order val="4"/>
          <c:tx>
            <c:strRef>
              <c:f>Sheet1!$F$15</c:f>
              <c:strCache>
                <c:ptCount val="1"/>
                <c:pt idx="0">
                  <c:v>% Enrolled</c:v>
                </c:pt>
              </c:strCache>
            </c:strRef>
          </c:tx>
          <c:spPr>
            <a:solidFill>
              <a:srgbClr val="6711FF"/>
            </a:solidFill>
            <a:ln w="25400">
              <a:noFill/>
            </a:ln>
            <a:effectLst>
              <a:outerShdw dist="35921" dir="2700000" algn="br">
                <a:srgbClr val="000000"/>
              </a:outerShdw>
            </a:effectLst>
          </c:spPr>
          <c:cat>
            <c:strRef>
              <c:f>Sheet1!$A$16:$A$24</c:f>
              <c:strCache>
                <c:ptCount val="9"/>
                <c:pt idx="0">
                  <c:v>CHI 102</c:v>
                </c:pt>
                <c:pt idx="1">
                  <c:v>FRE 102</c:v>
                </c:pt>
                <c:pt idx="2">
                  <c:v>FRE 202</c:v>
                </c:pt>
                <c:pt idx="3">
                  <c:v>GER 102</c:v>
                </c:pt>
                <c:pt idx="4">
                  <c:v>ITA 102</c:v>
                </c:pt>
                <c:pt idx="5">
                  <c:v>SPA 101</c:v>
                </c:pt>
                <c:pt idx="6">
                  <c:v>SPA 102</c:v>
                </c:pt>
                <c:pt idx="7">
                  <c:v>SPA 201</c:v>
                </c:pt>
                <c:pt idx="8">
                  <c:v>SPA 202</c:v>
                </c:pt>
              </c:strCache>
            </c:strRef>
          </c:cat>
          <c:val>
            <c:numRef>
              <c:f>Sheet1!$F$16:$F$24</c:f>
              <c:numCache>
                <c:formatCode>0</c:formatCode>
                <c:ptCount val="9"/>
                <c:pt idx="0">
                  <c:v>54.54545454545454</c:v>
                </c:pt>
                <c:pt idx="1">
                  <c:v>57.57575757575754</c:v>
                </c:pt>
                <c:pt idx="2">
                  <c:v>22.72727272727273</c:v>
                </c:pt>
                <c:pt idx="3">
                  <c:v>31.81818181818182</c:v>
                </c:pt>
                <c:pt idx="4">
                  <c:v>75.0</c:v>
                </c:pt>
                <c:pt idx="5">
                  <c:v>92.4242424242424</c:v>
                </c:pt>
                <c:pt idx="6">
                  <c:v>96.47887323943654</c:v>
                </c:pt>
                <c:pt idx="7">
                  <c:v>40.0</c:v>
                </c:pt>
                <c:pt idx="8">
                  <c:v>16.0</c:v>
                </c:pt>
              </c:numCache>
            </c:numRef>
          </c:val>
        </c:ser>
        <c:ser>
          <c:idx val="5"/>
          <c:order val="5"/>
          <c:tx>
            <c:strRef>
              <c:f>Sheet1!$G$15</c:f>
              <c:strCache>
                <c:ptCount val="1"/>
                <c:pt idx="0">
                  <c:v>% by FT</c:v>
                </c:pt>
              </c:strCache>
            </c:strRef>
          </c:tx>
          <c:spPr>
            <a:solidFill>
              <a:srgbClr val="FEA746"/>
            </a:solidFill>
            <a:ln w="25400">
              <a:noFill/>
            </a:ln>
            <a:effectLst>
              <a:outerShdw dist="35921" dir="2700000" algn="br">
                <a:srgbClr val="000000"/>
              </a:outerShdw>
            </a:effectLst>
          </c:spPr>
          <c:cat>
            <c:strRef>
              <c:f>Sheet1!$A$16:$A$24</c:f>
              <c:strCache>
                <c:ptCount val="9"/>
                <c:pt idx="0">
                  <c:v>CHI 102</c:v>
                </c:pt>
                <c:pt idx="1">
                  <c:v>FRE 102</c:v>
                </c:pt>
                <c:pt idx="2">
                  <c:v>FRE 202</c:v>
                </c:pt>
                <c:pt idx="3">
                  <c:v>GER 102</c:v>
                </c:pt>
                <c:pt idx="4">
                  <c:v>ITA 102</c:v>
                </c:pt>
                <c:pt idx="5">
                  <c:v>SPA 101</c:v>
                </c:pt>
                <c:pt idx="6">
                  <c:v>SPA 102</c:v>
                </c:pt>
                <c:pt idx="7">
                  <c:v>SPA 201</c:v>
                </c:pt>
                <c:pt idx="8">
                  <c:v>SPA 202</c:v>
                </c:pt>
              </c:strCache>
            </c:strRef>
          </c:cat>
          <c:val>
            <c:numRef>
              <c:f>Sheet1!$G$16:$G$24</c:f>
              <c:numCache>
                <c:formatCode>0</c:formatCode>
                <c:ptCount val="9"/>
                <c:pt idx="0">
                  <c:v>0.0</c:v>
                </c:pt>
                <c:pt idx="1">
                  <c:v>66.66666666666665</c:v>
                </c:pt>
                <c:pt idx="2">
                  <c:v>100.0</c:v>
                </c:pt>
                <c:pt idx="3">
                  <c:v>100.0</c:v>
                </c:pt>
                <c:pt idx="4">
                  <c:v>0.0</c:v>
                </c:pt>
                <c:pt idx="5">
                  <c:v>66.66666666666665</c:v>
                </c:pt>
                <c:pt idx="6">
                  <c:v>28.57142857142857</c:v>
                </c:pt>
                <c:pt idx="7">
                  <c:v>0.0</c:v>
                </c:pt>
                <c:pt idx="8">
                  <c:v>100.0</c:v>
                </c:pt>
              </c:numCache>
            </c:numRef>
          </c:val>
        </c:ser>
        <c:axId val="578626872"/>
        <c:axId val="499604152"/>
      </c:barChart>
      <c:catAx>
        <c:axId val="578626872"/>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499604152"/>
        <c:crosses val="autoZero"/>
        <c:auto val="1"/>
        <c:lblAlgn val="ctr"/>
        <c:lblOffset val="100"/>
        <c:tickMarkSkip val="1"/>
      </c:catAx>
      <c:valAx>
        <c:axId val="49960415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578626872"/>
        <c:crosses val="autoZero"/>
        <c:crossBetween val="between"/>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525" b="1" i="0" u="none" strike="noStrike" baseline="0">
                <a:solidFill>
                  <a:srgbClr val="000000"/>
                </a:solidFill>
                <a:latin typeface="Verdana"/>
                <a:ea typeface="Verdana"/>
                <a:cs typeface="Verdana"/>
              </a:defRPr>
            </a:pPr>
            <a:r>
              <a:rPr lang="en-US"/>
              <a:t>Goal 4 - Quantitative Reasoning</a:t>
            </a:r>
          </a:p>
        </c:rich>
      </c:tx>
      <c:layout>
        <c:manualLayout>
          <c:xMode val="edge"/>
          <c:yMode val="edge"/>
          <c:x val="0.189845458506876"/>
          <c:y val="0.0278970784389656"/>
        </c:manualLayout>
      </c:layout>
      <c:spPr>
        <a:noFill/>
        <a:ln w="25400">
          <a:noFill/>
        </a:ln>
      </c:spPr>
    </c:title>
    <c:plotArea>
      <c:layout>
        <c:manualLayout>
          <c:layoutTarget val="inner"/>
          <c:xMode val="edge"/>
          <c:yMode val="edge"/>
          <c:x val="0.216335482542737"/>
          <c:y val="0.184549259536542"/>
          <c:w val="0.759381693823486"/>
          <c:h val="0.450643540728765"/>
        </c:manualLayout>
      </c:layout>
      <c:barChart>
        <c:barDir val="col"/>
        <c:grouping val="clustered"/>
        <c:ser>
          <c:idx val="0"/>
          <c:order val="0"/>
          <c:tx>
            <c:strRef>
              <c:f>Sheet1!$B$28</c:f>
              <c:strCache>
                <c:ptCount val="1"/>
                <c:pt idx="0">
                  <c:v>Sections</c:v>
                </c:pt>
              </c:strCache>
            </c:strRef>
          </c:tx>
          <c:spPr>
            <a:noFill/>
            <a:ln w="25400">
              <a:noFill/>
            </a:ln>
            <a:effectLst>
              <a:outerShdw dist="35921" dir="2700000" algn="br">
                <a:srgbClr val="000000"/>
              </a:outerShdw>
            </a:effectLst>
          </c:spPr>
          <c:cat>
            <c:strRef>
              <c:f>Sheet1!$A$29:$A$36</c:f>
              <c:strCache>
                <c:ptCount val="8"/>
                <c:pt idx="0">
                  <c:v>ECN 241</c:v>
                </c:pt>
                <c:pt idx="1">
                  <c:v>MAT 104</c:v>
                </c:pt>
                <c:pt idx="2">
                  <c:v>MAT 107</c:v>
                </c:pt>
                <c:pt idx="3">
                  <c:v>MAT 112</c:v>
                </c:pt>
                <c:pt idx="4">
                  <c:v>MAT 143</c:v>
                </c:pt>
                <c:pt idx="5">
                  <c:v>MAT 151</c:v>
                </c:pt>
                <c:pt idx="6">
                  <c:v>MAT 201</c:v>
                </c:pt>
                <c:pt idx="7">
                  <c:v>P/S 211</c:v>
                </c:pt>
              </c:strCache>
            </c:strRef>
          </c:cat>
          <c:val>
            <c:numRef>
              <c:f>Sheet1!$B$29:$B$36</c:f>
              <c:numCache>
                <c:formatCode>General</c:formatCode>
                <c:ptCount val="8"/>
                <c:pt idx="0">
                  <c:v>3.0</c:v>
                </c:pt>
                <c:pt idx="1">
                  <c:v>9.0</c:v>
                </c:pt>
                <c:pt idx="2">
                  <c:v>2.0</c:v>
                </c:pt>
                <c:pt idx="3">
                  <c:v>6.0</c:v>
                </c:pt>
                <c:pt idx="4">
                  <c:v>1.0</c:v>
                </c:pt>
                <c:pt idx="5">
                  <c:v>1.0</c:v>
                </c:pt>
                <c:pt idx="6">
                  <c:v>1.0</c:v>
                </c:pt>
                <c:pt idx="7">
                  <c:v>8.0</c:v>
                </c:pt>
              </c:numCache>
            </c:numRef>
          </c:val>
        </c:ser>
        <c:ser>
          <c:idx val="1"/>
          <c:order val="1"/>
          <c:tx>
            <c:strRef>
              <c:f>Sheet1!$C$28</c:f>
              <c:strCache>
                <c:ptCount val="1"/>
                <c:pt idx="0">
                  <c:v># full/over</c:v>
                </c:pt>
              </c:strCache>
            </c:strRef>
          </c:tx>
          <c:spPr>
            <a:noFill/>
            <a:ln w="25400">
              <a:noFill/>
            </a:ln>
            <a:effectLst>
              <a:outerShdw dist="35921" dir="2700000" algn="br">
                <a:srgbClr val="000000"/>
              </a:outerShdw>
            </a:effectLst>
          </c:spPr>
          <c:cat>
            <c:strRef>
              <c:f>Sheet1!$A$29:$A$36</c:f>
              <c:strCache>
                <c:ptCount val="8"/>
                <c:pt idx="0">
                  <c:v>ECN 241</c:v>
                </c:pt>
                <c:pt idx="1">
                  <c:v>MAT 104</c:v>
                </c:pt>
                <c:pt idx="2">
                  <c:v>MAT 107</c:v>
                </c:pt>
                <c:pt idx="3">
                  <c:v>MAT 112</c:v>
                </c:pt>
                <c:pt idx="4">
                  <c:v>MAT 143</c:v>
                </c:pt>
                <c:pt idx="5">
                  <c:v>MAT 151</c:v>
                </c:pt>
                <c:pt idx="6">
                  <c:v>MAT 201</c:v>
                </c:pt>
                <c:pt idx="7">
                  <c:v>P/S 211</c:v>
                </c:pt>
              </c:strCache>
            </c:strRef>
          </c:cat>
          <c:val>
            <c:numRef>
              <c:f>Sheet1!$C$29:$C$36</c:f>
              <c:numCache>
                <c:formatCode>General</c:formatCode>
                <c:ptCount val="8"/>
                <c:pt idx="0">
                  <c:v>1.0</c:v>
                </c:pt>
                <c:pt idx="1">
                  <c:v>7.0</c:v>
                </c:pt>
                <c:pt idx="2">
                  <c:v>2.0</c:v>
                </c:pt>
                <c:pt idx="3">
                  <c:v>3.0</c:v>
                </c:pt>
                <c:pt idx="4">
                  <c:v>1.0</c:v>
                </c:pt>
                <c:pt idx="5">
                  <c:v>1.0</c:v>
                </c:pt>
                <c:pt idx="6">
                  <c:v>1.0</c:v>
                </c:pt>
                <c:pt idx="7">
                  <c:v>4.0</c:v>
                </c:pt>
              </c:numCache>
            </c:numRef>
          </c:val>
        </c:ser>
        <c:ser>
          <c:idx val="2"/>
          <c:order val="2"/>
          <c:tx>
            <c:strRef>
              <c:f>Sheet1!$D$28</c:f>
              <c:strCache>
                <c:ptCount val="1"/>
                <c:pt idx="0">
                  <c:v>Capacity</c:v>
                </c:pt>
              </c:strCache>
            </c:strRef>
          </c:tx>
          <c:spPr>
            <a:noFill/>
            <a:ln w="25400">
              <a:noFill/>
            </a:ln>
            <a:effectLst>
              <a:outerShdw dist="35921" dir="2700000" algn="br">
                <a:srgbClr val="000000"/>
              </a:outerShdw>
            </a:effectLst>
          </c:spPr>
          <c:cat>
            <c:strRef>
              <c:f>Sheet1!$A$29:$A$36</c:f>
              <c:strCache>
                <c:ptCount val="8"/>
                <c:pt idx="0">
                  <c:v>ECN 241</c:v>
                </c:pt>
                <c:pt idx="1">
                  <c:v>MAT 104</c:v>
                </c:pt>
                <c:pt idx="2">
                  <c:v>MAT 107</c:v>
                </c:pt>
                <c:pt idx="3">
                  <c:v>MAT 112</c:v>
                </c:pt>
                <c:pt idx="4">
                  <c:v>MAT 143</c:v>
                </c:pt>
                <c:pt idx="5">
                  <c:v>MAT 151</c:v>
                </c:pt>
                <c:pt idx="6">
                  <c:v>MAT 201</c:v>
                </c:pt>
                <c:pt idx="7">
                  <c:v>P/S 211</c:v>
                </c:pt>
              </c:strCache>
            </c:strRef>
          </c:cat>
          <c:val>
            <c:numRef>
              <c:f>Sheet1!$D$29:$D$36</c:f>
              <c:numCache>
                <c:formatCode>General</c:formatCode>
                <c:ptCount val="8"/>
                <c:pt idx="0">
                  <c:v>68.0</c:v>
                </c:pt>
                <c:pt idx="1">
                  <c:v>215.0</c:v>
                </c:pt>
                <c:pt idx="2">
                  <c:v>50.0</c:v>
                </c:pt>
                <c:pt idx="3">
                  <c:v>130.0</c:v>
                </c:pt>
                <c:pt idx="4">
                  <c:v>25.0</c:v>
                </c:pt>
                <c:pt idx="5">
                  <c:v>25.0</c:v>
                </c:pt>
                <c:pt idx="6">
                  <c:v>25.0</c:v>
                </c:pt>
                <c:pt idx="7">
                  <c:v>93.0</c:v>
                </c:pt>
              </c:numCache>
            </c:numRef>
          </c:val>
        </c:ser>
        <c:ser>
          <c:idx val="3"/>
          <c:order val="3"/>
          <c:tx>
            <c:strRef>
              <c:f>Sheet1!$E$28</c:f>
              <c:strCache>
                <c:ptCount val="1"/>
                <c:pt idx="0">
                  <c:v>Enrolled</c:v>
                </c:pt>
              </c:strCache>
            </c:strRef>
          </c:tx>
          <c:spPr>
            <a:noFill/>
            <a:ln w="25400">
              <a:noFill/>
            </a:ln>
            <a:effectLst>
              <a:outerShdw dist="35921" dir="2700000" algn="br">
                <a:srgbClr val="000000"/>
              </a:outerShdw>
            </a:effectLst>
          </c:spPr>
          <c:cat>
            <c:strRef>
              <c:f>Sheet1!$A$29:$A$36</c:f>
              <c:strCache>
                <c:ptCount val="8"/>
                <c:pt idx="0">
                  <c:v>ECN 241</c:v>
                </c:pt>
                <c:pt idx="1">
                  <c:v>MAT 104</c:v>
                </c:pt>
                <c:pt idx="2">
                  <c:v>MAT 107</c:v>
                </c:pt>
                <c:pt idx="3">
                  <c:v>MAT 112</c:v>
                </c:pt>
                <c:pt idx="4">
                  <c:v>MAT 143</c:v>
                </c:pt>
                <c:pt idx="5">
                  <c:v>MAT 151</c:v>
                </c:pt>
                <c:pt idx="6">
                  <c:v>MAT 201</c:v>
                </c:pt>
                <c:pt idx="7">
                  <c:v>P/S 211</c:v>
                </c:pt>
              </c:strCache>
            </c:strRef>
          </c:cat>
          <c:val>
            <c:numRef>
              <c:f>Sheet1!$E$29:$E$36</c:f>
              <c:numCache>
                <c:formatCode>General</c:formatCode>
                <c:ptCount val="8"/>
                <c:pt idx="0">
                  <c:v>46.0</c:v>
                </c:pt>
                <c:pt idx="1">
                  <c:v>212.0</c:v>
                </c:pt>
                <c:pt idx="2">
                  <c:v>51.0</c:v>
                </c:pt>
                <c:pt idx="3">
                  <c:v>109.0</c:v>
                </c:pt>
                <c:pt idx="4">
                  <c:v>29.0</c:v>
                </c:pt>
                <c:pt idx="5">
                  <c:v>26.0</c:v>
                </c:pt>
                <c:pt idx="6">
                  <c:v>28.0</c:v>
                </c:pt>
                <c:pt idx="7">
                  <c:v>90.0</c:v>
                </c:pt>
              </c:numCache>
            </c:numRef>
          </c:val>
        </c:ser>
        <c:ser>
          <c:idx val="4"/>
          <c:order val="4"/>
          <c:tx>
            <c:strRef>
              <c:f>Sheet1!$F$28</c:f>
              <c:strCache>
                <c:ptCount val="1"/>
                <c:pt idx="0">
                  <c:v>% Enrolled</c:v>
                </c:pt>
              </c:strCache>
            </c:strRef>
          </c:tx>
          <c:spPr>
            <a:solidFill>
              <a:srgbClr val="FF6600"/>
            </a:solidFill>
            <a:ln w="25400">
              <a:noFill/>
            </a:ln>
            <a:effectLst>
              <a:outerShdw dist="35921" dir="2700000" algn="br">
                <a:srgbClr val="000000"/>
              </a:outerShdw>
            </a:effectLst>
          </c:spPr>
          <c:cat>
            <c:strRef>
              <c:f>Sheet1!$A$29:$A$36</c:f>
              <c:strCache>
                <c:ptCount val="8"/>
                <c:pt idx="0">
                  <c:v>ECN 241</c:v>
                </c:pt>
                <c:pt idx="1">
                  <c:v>MAT 104</c:v>
                </c:pt>
                <c:pt idx="2">
                  <c:v>MAT 107</c:v>
                </c:pt>
                <c:pt idx="3">
                  <c:v>MAT 112</c:v>
                </c:pt>
                <c:pt idx="4">
                  <c:v>MAT 143</c:v>
                </c:pt>
                <c:pt idx="5">
                  <c:v>MAT 151</c:v>
                </c:pt>
                <c:pt idx="6">
                  <c:v>MAT 201</c:v>
                </c:pt>
                <c:pt idx="7">
                  <c:v>P/S 211</c:v>
                </c:pt>
              </c:strCache>
            </c:strRef>
          </c:cat>
          <c:val>
            <c:numRef>
              <c:f>Sheet1!$F$29:$F$36</c:f>
              <c:numCache>
                <c:formatCode>0</c:formatCode>
                <c:ptCount val="8"/>
                <c:pt idx="0">
                  <c:v>67.64705882352931</c:v>
                </c:pt>
                <c:pt idx="1">
                  <c:v>98.60465116279065</c:v>
                </c:pt>
                <c:pt idx="2">
                  <c:v>102.0</c:v>
                </c:pt>
                <c:pt idx="3">
                  <c:v>83.84615384615385</c:v>
                </c:pt>
                <c:pt idx="4">
                  <c:v>116.0</c:v>
                </c:pt>
                <c:pt idx="5">
                  <c:v>104.0</c:v>
                </c:pt>
                <c:pt idx="6">
                  <c:v>112.0</c:v>
                </c:pt>
                <c:pt idx="7">
                  <c:v>96.7741935483871</c:v>
                </c:pt>
              </c:numCache>
            </c:numRef>
          </c:val>
        </c:ser>
        <c:ser>
          <c:idx val="5"/>
          <c:order val="5"/>
          <c:tx>
            <c:strRef>
              <c:f>Sheet1!$G$28</c:f>
              <c:strCache>
                <c:ptCount val="1"/>
                <c:pt idx="0">
                  <c:v>% by FT</c:v>
                </c:pt>
              </c:strCache>
            </c:strRef>
          </c:tx>
          <c:spPr>
            <a:solidFill>
              <a:srgbClr val="3366FF"/>
            </a:solidFill>
            <a:ln w="25400">
              <a:noFill/>
            </a:ln>
            <a:effectLst>
              <a:outerShdw dist="35921" dir="2700000" algn="br">
                <a:srgbClr val="000000"/>
              </a:outerShdw>
            </a:effectLst>
          </c:spPr>
          <c:cat>
            <c:strRef>
              <c:f>Sheet1!$A$29:$A$36</c:f>
              <c:strCache>
                <c:ptCount val="8"/>
                <c:pt idx="0">
                  <c:v>ECN 241</c:v>
                </c:pt>
                <c:pt idx="1">
                  <c:v>MAT 104</c:v>
                </c:pt>
                <c:pt idx="2">
                  <c:v>MAT 107</c:v>
                </c:pt>
                <c:pt idx="3">
                  <c:v>MAT 112</c:v>
                </c:pt>
                <c:pt idx="4">
                  <c:v>MAT 143</c:v>
                </c:pt>
                <c:pt idx="5">
                  <c:v>MAT 151</c:v>
                </c:pt>
                <c:pt idx="6">
                  <c:v>MAT 201</c:v>
                </c:pt>
                <c:pt idx="7">
                  <c:v>P/S 211</c:v>
                </c:pt>
              </c:strCache>
            </c:strRef>
          </c:cat>
          <c:val>
            <c:numRef>
              <c:f>Sheet1!$G$29:$G$36</c:f>
              <c:numCache>
                <c:formatCode>0</c:formatCode>
                <c:ptCount val="8"/>
                <c:pt idx="0">
                  <c:v>66.66666666666665</c:v>
                </c:pt>
                <c:pt idx="1">
                  <c:v>33.33333333333333</c:v>
                </c:pt>
                <c:pt idx="2">
                  <c:v>100.0</c:v>
                </c:pt>
                <c:pt idx="3">
                  <c:v>50.0</c:v>
                </c:pt>
                <c:pt idx="4">
                  <c:v>100.0</c:v>
                </c:pt>
                <c:pt idx="5">
                  <c:v>100.0</c:v>
                </c:pt>
                <c:pt idx="6">
                  <c:v>100.0</c:v>
                </c:pt>
                <c:pt idx="7">
                  <c:v>100.0</c:v>
                </c:pt>
              </c:numCache>
            </c:numRef>
          </c:val>
        </c:ser>
        <c:axId val="499539192"/>
        <c:axId val="578604488"/>
      </c:barChart>
      <c:catAx>
        <c:axId val="499539192"/>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578604488"/>
        <c:crosses val="autoZero"/>
        <c:auto val="1"/>
        <c:lblAlgn val="ctr"/>
        <c:lblOffset val="100"/>
        <c:tickMarkSkip val="1"/>
      </c:catAx>
      <c:valAx>
        <c:axId val="578604488"/>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499539192"/>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25" b="1" i="0" u="none" strike="noStrike" baseline="0">
                <a:solidFill>
                  <a:srgbClr val="000000"/>
                </a:solidFill>
                <a:latin typeface="Verdana"/>
                <a:ea typeface="Verdana"/>
                <a:cs typeface="Verdana"/>
              </a:defRPr>
            </a:pPr>
            <a:r>
              <a:rPr lang="en-US"/>
              <a:t>Goal 5 - Computer Use</a:t>
            </a:r>
          </a:p>
        </c:rich>
      </c:tx>
      <c:layout>
        <c:manualLayout>
          <c:xMode val="edge"/>
          <c:yMode val="edge"/>
          <c:x val="0.284037458280678"/>
          <c:y val="0.0287769992053746"/>
        </c:manualLayout>
      </c:layout>
      <c:spPr>
        <a:noFill/>
        <a:ln w="25400">
          <a:noFill/>
        </a:ln>
      </c:spPr>
    </c:title>
    <c:plotArea>
      <c:layout>
        <c:manualLayout>
          <c:layoutTarget val="inner"/>
          <c:xMode val="edge"/>
          <c:yMode val="edge"/>
          <c:x val="0.227699465269143"/>
          <c:y val="0.196642628287225"/>
          <c:w val="0.746478659335955"/>
          <c:h val="0.434052630731558"/>
        </c:manualLayout>
      </c:layout>
      <c:barChart>
        <c:barDir val="col"/>
        <c:grouping val="clustered"/>
        <c:ser>
          <c:idx val="0"/>
          <c:order val="0"/>
          <c:tx>
            <c:strRef>
              <c:f>Sheet1!$B$40</c:f>
              <c:strCache>
                <c:ptCount val="1"/>
                <c:pt idx="0">
                  <c:v>Sections</c:v>
                </c:pt>
              </c:strCache>
            </c:strRef>
          </c:tx>
          <c:spPr>
            <a:noFill/>
            <a:ln w="25400">
              <a:noFill/>
            </a:ln>
            <a:effectLst>
              <a:outerShdw dist="35921" dir="2700000" algn="br">
                <a:srgbClr val="000000"/>
              </a:outerShdw>
            </a:effectLst>
          </c:spPr>
          <c:cat>
            <c:strRef>
              <c:f>Sheet1!$A$41:$A$42</c:f>
              <c:strCache>
                <c:ptCount val="2"/>
                <c:pt idx="0">
                  <c:v>CSC 117</c:v>
                </c:pt>
                <c:pt idx="1">
                  <c:v>CSC 118</c:v>
                </c:pt>
              </c:strCache>
            </c:strRef>
          </c:cat>
          <c:val>
            <c:numRef>
              <c:f>Sheet1!$B$41:$B$42</c:f>
              <c:numCache>
                <c:formatCode>General</c:formatCode>
                <c:ptCount val="2"/>
                <c:pt idx="0">
                  <c:v>11.0</c:v>
                </c:pt>
                <c:pt idx="1">
                  <c:v>4.0</c:v>
                </c:pt>
              </c:numCache>
            </c:numRef>
          </c:val>
        </c:ser>
        <c:ser>
          <c:idx val="1"/>
          <c:order val="1"/>
          <c:tx>
            <c:strRef>
              <c:f>Sheet1!$C$40</c:f>
              <c:strCache>
                <c:ptCount val="1"/>
                <c:pt idx="0">
                  <c:v># full/over</c:v>
                </c:pt>
              </c:strCache>
            </c:strRef>
          </c:tx>
          <c:spPr>
            <a:noFill/>
            <a:ln w="25400">
              <a:noFill/>
            </a:ln>
            <a:effectLst>
              <a:outerShdw dist="35921" dir="2700000" algn="br">
                <a:srgbClr val="000000"/>
              </a:outerShdw>
            </a:effectLst>
          </c:spPr>
          <c:cat>
            <c:strRef>
              <c:f>Sheet1!$A$41:$A$42</c:f>
              <c:strCache>
                <c:ptCount val="2"/>
                <c:pt idx="0">
                  <c:v>CSC 117</c:v>
                </c:pt>
                <c:pt idx="1">
                  <c:v>CSC 118</c:v>
                </c:pt>
              </c:strCache>
            </c:strRef>
          </c:cat>
          <c:val>
            <c:numRef>
              <c:f>Sheet1!$C$41:$C$42</c:f>
              <c:numCache>
                <c:formatCode>General</c:formatCode>
                <c:ptCount val="2"/>
                <c:pt idx="0">
                  <c:v>8.0</c:v>
                </c:pt>
                <c:pt idx="1">
                  <c:v>3.0</c:v>
                </c:pt>
              </c:numCache>
            </c:numRef>
          </c:val>
        </c:ser>
        <c:ser>
          <c:idx val="2"/>
          <c:order val="2"/>
          <c:tx>
            <c:strRef>
              <c:f>Sheet1!$D$40</c:f>
              <c:strCache>
                <c:ptCount val="1"/>
                <c:pt idx="0">
                  <c:v>Capacity</c:v>
                </c:pt>
              </c:strCache>
            </c:strRef>
          </c:tx>
          <c:spPr>
            <a:noFill/>
            <a:ln w="25400">
              <a:noFill/>
            </a:ln>
            <a:effectLst>
              <a:outerShdw dist="35921" dir="2700000" algn="br">
                <a:srgbClr val="000000"/>
              </a:outerShdw>
            </a:effectLst>
          </c:spPr>
          <c:cat>
            <c:strRef>
              <c:f>Sheet1!$A$41:$A$42</c:f>
              <c:strCache>
                <c:ptCount val="2"/>
                <c:pt idx="0">
                  <c:v>CSC 117</c:v>
                </c:pt>
                <c:pt idx="1">
                  <c:v>CSC 118</c:v>
                </c:pt>
              </c:strCache>
            </c:strRef>
          </c:cat>
          <c:val>
            <c:numRef>
              <c:f>Sheet1!$D$41:$D$42</c:f>
              <c:numCache>
                <c:formatCode>General</c:formatCode>
                <c:ptCount val="2"/>
                <c:pt idx="0">
                  <c:v>190.0</c:v>
                </c:pt>
                <c:pt idx="1">
                  <c:v>72.0</c:v>
                </c:pt>
              </c:numCache>
            </c:numRef>
          </c:val>
        </c:ser>
        <c:ser>
          <c:idx val="3"/>
          <c:order val="3"/>
          <c:tx>
            <c:strRef>
              <c:f>Sheet1!$E$40</c:f>
              <c:strCache>
                <c:ptCount val="1"/>
                <c:pt idx="0">
                  <c:v>Enrolled</c:v>
                </c:pt>
              </c:strCache>
            </c:strRef>
          </c:tx>
          <c:spPr>
            <a:noFill/>
            <a:ln w="25400">
              <a:noFill/>
            </a:ln>
            <a:effectLst>
              <a:outerShdw dist="35921" dir="2700000" algn="br">
                <a:srgbClr val="000000"/>
              </a:outerShdw>
            </a:effectLst>
          </c:spPr>
          <c:cat>
            <c:strRef>
              <c:f>Sheet1!$A$41:$A$42</c:f>
              <c:strCache>
                <c:ptCount val="2"/>
                <c:pt idx="0">
                  <c:v>CSC 117</c:v>
                </c:pt>
                <c:pt idx="1">
                  <c:v>CSC 118</c:v>
                </c:pt>
              </c:strCache>
            </c:strRef>
          </c:cat>
          <c:val>
            <c:numRef>
              <c:f>Sheet1!$E$41:$E$42</c:f>
              <c:numCache>
                <c:formatCode>General</c:formatCode>
                <c:ptCount val="2"/>
                <c:pt idx="0">
                  <c:v>190.0</c:v>
                </c:pt>
                <c:pt idx="1">
                  <c:v>71.0</c:v>
                </c:pt>
              </c:numCache>
            </c:numRef>
          </c:val>
        </c:ser>
        <c:ser>
          <c:idx val="4"/>
          <c:order val="4"/>
          <c:tx>
            <c:strRef>
              <c:f>Sheet1!$F$40</c:f>
              <c:strCache>
                <c:ptCount val="1"/>
                <c:pt idx="0">
                  <c:v>% Enrolled</c:v>
                </c:pt>
              </c:strCache>
            </c:strRef>
          </c:tx>
          <c:spPr>
            <a:solidFill>
              <a:srgbClr val="FF6600"/>
            </a:solidFill>
            <a:ln w="25400">
              <a:noFill/>
            </a:ln>
            <a:effectLst>
              <a:outerShdw dist="35921" dir="2700000" algn="br">
                <a:srgbClr val="000000"/>
              </a:outerShdw>
            </a:effectLst>
          </c:spPr>
          <c:cat>
            <c:strRef>
              <c:f>Sheet1!$A$41:$A$42</c:f>
              <c:strCache>
                <c:ptCount val="2"/>
                <c:pt idx="0">
                  <c:v>CSC 117</c:v>
                </c:pt>
                <c:pt idx="1">
                  <c:v>CSC 118</c:v>
                </c:pt>
              </c:strCache>
            </c:strRef>
          </c:cat>
          <c:val>
            <c:numRef>
              <c:f>Sheet1!$F$41:$F$42</c:f>
              <c:numCache>
                <c:formatCode>0</c:formatCode>
                <c:ptCount val="2"/>
                <c:pt idx="0">
                  <c:v>100.0</c:v>
                </c:pt>
                <c:pt idx="1">
                  <c:v>98.61111111111111</c:v>
                </c:pt>
              </c:numCache>
            </c:numRef>
          </c:val>
        </c:ser>
        <c:ser>
          <c:idx val="5"/>
          <c:order val="5"/>
          <c:tx>
            <c:strRef>
              <c:f>Sheet1!$G$40</c:f>
              <c:strCache>
                <c:ptCount val="1"/>
                <c:pt idx="0">
                  <c:v>% by FT</c:v>
                </c:pt>
              </c:strCache>
            </c:strRef>
          </c:tx>
          <c:spPr>
            <a:solidFill>
              <a:srgbClr val="3366FF"/>
            </a:solidFill>
            <a:ln w="25400">
              <a:noFill/>
            </a:ln>
            <a:effectLst>
              <a:outerShdw dist="35921" dir="2700000" algn="br">
                <a:srgbClr val="000000"/>
              </a:outerShdw>
            </a:effectLst>
          </c:spPr>
          <c:cat>
            <c:strRef>
              <c:f>Sheet1!$A$41:$A$42</c:f>
              <c:strCache>
                <c:ptCount val="2"/>
                <c:pt idx="0">
                  <c:v>CSC 117</c:v>
                </c:pt>
                <c:pt idx="1">
                  <c:v>CSC 118</c:v>
                </c:pt>
              </c:strCache>
            </c:strRef>
          </c:cat>
          <c:val>
            <c:numRef>
              <c:f>Sheet1!$G$41:$G$42</c:f>
              <c:numCache>
                <c:formatCode>0</c:formatCode>
                <c:ptCount val="2"/>
                <c:pt idx="0">
                  <c:v>36.36363636363633</c:v>
                </c:pt>
                <c:pt idx="1">
                  <c:v>75.0</c:v>
                </c:pt>
              </c:numCache>
            </c:numRef>
          </c:val>
        </c:ser>
        <c:axId val="652283256"/>
        <c:axId val="492846904"/>
      </c:barChart>
      <c:catAx>
        <c:axId val="652283256"/>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492846904"/>
        <c:crosses val="autoZero"/>
        <c:auto val="1"/>
        <c:lblAlgn val="ctr"/>
        <c:lblOffset val="100"/>
        <c:tickMarkSkip val="1"/>
      </c:catAx>
      <c:valAx>
        <c:axId val="492846904"/>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652283256"/>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50" b="1" i="0" u="none" strike="noStrike" baseline="0">
                <a:solidFill>
                  <a:srgbClr val="000000"/>
                </a:solidFill>
                <a:latin typeface="Verdana"/>
                <a:ea typeface="Verdana"/>
                <a:cs typeface="Verdana"/>
              </a:defRPr>
            </a:pPr>
            <a:r>
              <a:rPr lang="en-US"/>
              <a:t>Goal 6 - Literature and Fine Arts</a:t>
            </a:r>
          </a:p>
        </c:rich>
      </c:tx>
      <c:layout>
        <c:manualLayout>
          <c:xMode val="edge"/>
          <c:yMode val="edge"/>
          <c:x val="0.210161881279991"/>
          <c:y val="0.0279898281197341"/>
        </c:manualLayout>
      </c:layout>
      <c:spPr>
        <a:noFill/>
        <a:ln w="25400">
          <a:noFill/>
        </a:ln>
      </c:spPr>
    </c:title>
    <c:plotArea>
      <c:layout>
        <c:manualLayout>
          <c:layoutTarget val="inner"/>
          <c:xMode val="edge"/>
          <c:yMode val="edge"/>
          <c:x val="0.226328199796342"/>
          <c:y val="0.211195666353985"/>
          <c:w val="0.748268742183826"/>
          <c:h val="0.356233654091059"/>
        </c:manualLayout>
      </c:layout>
      <c:barChart>
        <c:barDir val="col"/>
        <c:grouping val="clustered"/>
        <c:ser>
          <c:idx val="0"/>
          <c:order val="0"/>
          <c:tx>
            <c:strRef>
              <c:f>Sheet1!$B$46</c:f>
              <c:strCache>
                <c:ptCount val="1"/>
                <c:pt idx="0">
                  <c:v>Sections</c:v>
                </c:pt>
              </c:strCache>
            </c:strRef>
          </c:tx>
          <c:spPr>
            <a:noFill/>
            <a:ln w="25400">
              <a:noFill/>
            </a:ln>
            <a:effectLst>
              <a:outerShdw dist="35921" dir="2700000" algn="br">
                <a:srgbClr val="000000"/>
              </a:outerShdw>
            </a:effectLst>
          </c:spPr>
          <c:cat>
            <c:strRef>
              <c:f>Sheet1!$A$47:$A$55</c:f>
              <c:strCache>
                <c:ptCount val="9"/>
                <c:pt idx="0">
                  <c:v>ENG 135</c:v>
                </c:pt>
                <c:pt idx="1">
                  <c:v>ENG 195</c:v>
                </c:pt>
                <c:pt idx="2">
                  <c:v>ENG 245</c:v>
                </c:pt>
                <c:pt idx="3">
                  <c:v>LIT 206</c:v>
                </c:pt>
                <c:pt idx="4">
                  <c:v>FIA 115</c:v>
                </c:pt>
                <c:pt idx="5">
                  <c:v>FIA 246</c:v>
                </c:pt>
                <c:pt idx="6">
                  <c:v>MUS 115</c:v>
                </c:pt>
                <c:pt idx="7">
                  <c:v>MUS 246</c:v>
                </c:pt>
                <c:pt idx="8">
                  <c:v>THE 115</c:v>
                </c:pt>
              </c:strCache>
            </c:strRef>
          </c:cat>
          <c:val>
            <c:numRef>
              <c:f>Sheet1!$B$47:$B$55</c:f>
              <c:numCache>
                <c:formatCode>General</c:formatCode>
                <c:ptCount val="9"/>
                <c:pt idx="0">
                  <c:v>8.0</c:v>
                </c:pt>
                <c:pt idx="1">
                  <c:v>2.0</c:v>
                </c:pt>
                <c:pt idx="2">
                  <c:v>1.0</c:v>
                </c:pt>
                <c:pt idx="3">
                  <c:v>2.0</c:v>
                </c:pt>
                <c:pt idx="4">
                  <c:v>5.0</c:v>
                </c:pt>
                <c:pt idx="5">
                  <c:v>1.0</c:v>
                </c:pt>
                <c:pt idx="6">
                  <c:v>2.0</c:v>
                </c:pt>
                <c:pt idx="7">
                  <c:v>2.0</c:v>
                </c:pt>
                <c:pt idx="8">
                  <c:v>3.0</c:v>
                </c:pt>
              </c:numCache>
            </c:numRef>
          </c:val>
        </c:ser>
        <c:ser>
          <c:idx val="1"/>
          <c:order val="1"/>
          <c:tx>
            <c:strRef>
              <c:f>Sheet1!$C$46</c:f>
              <c:strCache>
                <c:ptCount val="1"/>
                <c:pt idx="0">
                  <c:v># full/over</c:v>
                </c:pt>
              </c:strCache>
            </c:strRef>
          </c:tx>
          <c:spPr>
            <a:noFill/>
            <a:ln w="25400">
              <a:noFill/>
            </a:ln>
            <a:effectLst>
              <a:outerShdw dist="35921" dir="2700000" algn="br">
                <a:srgbClr val="000000"/>
              </a:outerShdw>
            </a:effectLst>
          </c:spPr>
          <c:cat>
            <c:strRef>
              <c:f>Sheet1!$A$47:$A$55</c:f>
              <c:strCache>
                <c:ptCount val="9"/>
                <c:pt idx="0">
                  <c:v>ENG 135</c:v>
                </c:pt>
                <c:pt idx="1">
                  <c:v>ENG 195</c:v>
                </c:pt>
                <c:pt idx="2">
                  <c:v>ENG 245</c:v>
                </c:pt>
                <c:pt idx="3">
                  <c:v>LIT 206</c:v>
                </c:pt>
                <c:pt idx="4">
                  <c:v>FIA 115</c:v>
                </c:pt>
                <c:pt idx="5">
                  <c:v>FIA 246</c:v>
                </c:pt>
                <c:pt idx="6">
                  <c:v>MUS 115</c:v>
                </c:pt>
                <c:pt idx="7">
                  <c:v>MUS 246</c:v>
                </c:pt>
                <c:pt idx="8">
                  <c:v>THE 115</c:v>
                </c:pt>
              </c:strCache>
            </c:strRef>
          </c:cat>
          <c:val>
            <c:numRef>
              <c:f>Sheet1!$C$47:$C$55</c:f>
              <c:numCache>
                <c:formatCode>General</c:formatCode>
                <c:ptCount val="9"/>
                <c:pt idx="0">
                  <c:v>2.0</c:v>
                </c:pt>
                <c:pt idx="1">
                  <c:v>0.0</c:v>
                </c:pt>
                <c:pt idx="2">
                  <c:v>0.0</c:v>
                </c:pt>
                <c:pt idx="3">
                  <c:v>0.0</c:v>
                </c:pt>
                <c:pt idx="4">
                  <c:v>0.0</c:v>
                </c:pt>
                <c:pt idx="5">
                  <c:v>0.0</c:v>
                </c:pt>
                <c:pt idx="6">
                  <c:v>2.0</c:v>
                </c:pt>
                <c:pt idx="7">
                  <c:v>0.0</c:v>
                </c:pt>
                <c:pt idx="8">
                  <c:v>1.0</c:v>
                </c:pt>
              </c:numCache>
            </c:numRef>
          </c:val>
        </c:ser>
        <c:ser>
          <c:idx val="2"/>
          <c:order val="2"/>
          <c:tx>
            <c:strRef>
              <c:f>Sheet1!$D$46</c:f>
              <c:strCache>
                <c:ptCount val="1"/>
                <c:pt idx="0">
                  <c:v>Capacity</c:v>
                </c:pt>
              </c:strCache>
            </c:strRef>
          </c:tx>
          <c:spPr>
            <a:noFill/>
            <a:ln w="25400">
              <a:noFill/>
            </a:ln>
            <a:effectLst>
              <a:outerShdw dist="35921" dir="2700000" algn="br">
                <a:srgbClr val="000000"/>
              </a:outerShdw>
            </a:effectLst>
          </c:spPr>
          <c:cat>
            <c:strRef>
              <c:f>Sheet1!$A$47:$A$55</c:f>
              <c:strCache>
                <c:ptCount val="9"/>
                <c:pt idx="0">
                  <c:v>ENG 135</c:v>
                </c:pt>
                <c:pt idx="1">
                  <c:v>ENG 195</c:v>
                </c:pt>
                <c:pt idx="2">
                  <c:v>ENG 245</c:v>
                </c:pt>
                <c:pt idx="3">
                  <c:v>LIT 206</c:v>
                </c:pt>
                <c:pt idx="4">
                  <c:v>FIA 115</c:v>
                </c:pt>
                <c:pt idx="5">
                  <c:v>FIA 246</c:v>
                </c:pt>
                <c:pt idx="6">
                  <c:v>MUS 115</c:v>
                </c:pt>
                <c:pt idx="7">
                  <c:v>MUS 246</c:v>
                </c:pt>
                <c:pt idx="8">
                  <c:v>THE 115</c:v>
                </c:pt>
              </c:strCache>
            </c:strRef>
          </c:cat>
          <c:val>
            <c:numRef>
              <c:f>Sheet1!$D$47:$D$55</c:f>
              <c:numCache>
                <c:formatCode>General</c:formatCode>
                <c:ptCount val="9"/>
                <c:pt idx="0">
                  <c:v>200.0</c:v>
                </c:pt>
                <c:pt idx="1">
                  <c:v>50.0</c:v>
                </c:pt>
                <c:pt idx="2">
                  <c:v>25.0</c:v>
                </c:pt>
                <c:pt idx="3">
                  <c:v>50.0</c:v>
                </c:pt>
                <c:pt idx="4">
                  <c:v>140.0</c:v>
                </c:pt>
                <c:pt idx="5">
                  <c:v>25.0</c:v>
                </c:pt>
                <c:pt idx="6">
                  <c:v>60.0</c:v>
                </c:pt>
                <c:pt idx="7">
                  <c:v>60.0</c:v>
                </c:pt>
                <c:pt idx="8">
                  <c:v>90.0</c:v>
                </c:pt>
              </c:numCache>
            </c:numRef>
          </c:val>
        </c:ser>
        <c:ser>
          <c:idx val="3"/>
          <c:order val="3"/>
          <c:tx>
            <c:strRef>
              <c:f>Sheet1!$E$46</c:f>
              <c:strCache>
                <c:ptCount val="1"/>
                <c:pt idx="0">
                  <c:v>Enrolled</c:v>
                </c:pt>
              </c:strCache>
            </c:strRef>
          </c:tx>
          <c:spPr>
            <a:noFill/>
            <a:ln w="25400">
              <a:noFill/>
            </a:ln>
            <a:effectLst>
              <a:outerShdw dist="35921" dir="2700000" algn="br">
                <a:srgbClr val="000000"/>
              </a:outerShdw>
            </a:effectLst>
          </c:spPr>
          <c:cat>
            <c:strRef>
              <c:f>Sheet1!$A$47:$A$55</c:f>
              <c:strCache>
                <c:ptCount val="9"/>
                <c:pt idx="0">
                  <c:v>ENG 135</c:v>
                </c:pt>
                <c:pt idx="1">
                  <c:v>ENG 195</c:v>
                </c:pt>
                <c:pt idx="2">
                  <c:v>ENG 245</c:v>
                </c:pt>
                <c:pt idx="3">
                  <c:v>LIT 206</c:v>
                </c:pt>
                <c:pt idx="4">
                  <c:v>FIA 115</c:v>
                </c:pt>
                <c:pt idx="5">
                  <c:v>FIA 246</c:v>
                </c:pt>
                <c:pt idx="6">
                  <c:v>MUS 115</c:v>
                </c:pt>
                <c:pt idx="7">
                  <c:v>MUS 246</c:v>
                </c:pt>
                <c:pt idx="8">
                  <c:v>THE 115</c:v>
                </c:pt>
              </c:strCache>
            </c:strRef>
          </c:cat>
          <c:val>
            <c:numRef>
              <c:f>Sheet1!$E$47:$E$55</c:f>
              <c:numCache>
                <c:formatCode>General</c:formatCode>
                <c:ptCount val="9"/>
                <c:pt idx="0">
                  <c:v>142.0</c:v>
                </c:pt>
                <c:pt idx="1">
                  <c:v>33.0</c:v>
                </c:pt>
                <c:pt idx="2">
                  <c:v>10.0</c:v>
                </c:pt>
                <c:pt idx="3">
                  <c:v>30.0</c:v>
                </c:pt>
                <c:pt idx="4">
                  <c:v>102.0</c:v>
                </c:pt>
                <c:pt idx="5">
                  <c:v>9.0</c:v>
                </c:pt>
                <c:pt idx="6">
                  <c:v>65.0</c:v>
                </c:pt>
                <c:pt idx="7">
                  <c:v>24.0</c:v>
                </c:pt>
                <c:pt idx="8">
                  <c:v>68.0</c:v>
                </c:pt>
              </c:numCache>
            </c:numRef>
          </c:val>
        </c:ser>
        <c:ser>
          <c:idx val="4"/>
          <c:order val="4"/>
          <c:tx>
            <c:strRef>
              <c:f>Sheet1!$F$46</c:f>
              <c:strCache>
                <c:ptCount val="1"/>
                <c:pt idx="0">
                  <c:v>% Enrolled</c:v>
                </c:pt>
              </c:strCache>
            </c:strRef>
          </c:tx>
          <c:spPr>
            <a:solidFill>
              <a:srgbClr val="FF6600"/>
            </a:solidFill>
            <a:ln w="25400">
              <a:noFill/>
            </a:ln>
            <a:effectLst>
              <a:outerShdw dist="35921" dir="2700000" algn="br">
                <a:srgbClr val="000000"/>
              </a:outerShdw>
            </a:effectLst>
          </c:spPr>
          <c:cat>
            <c:strRef>
              <c:f>Sheet1!$A$47:$A$55</c:f>
              <c:strCache>
                <c:ptCount val="9"/>
                <c:pt idx="0">
                  <c:v>ENG 135</c:v>
                </c:pt>
                <c:pt idx="1">
                  <c:v>ENG 195</c:v>
                </c:pt>
                <c:pt idx="2">
                  <c:v>ENG 245</c:v>
                </c:pt>
                <c:pt idx="3">
                  <c:v>LIT 206</c:v>
                </c:pt>
                <c:pt idx="4">
                  <c:v>FIA 115</c:v>
                </c:pt>
                <c:pt idx="5">
                  <c:v>FIA 246</c:v>
                </c:pt>
                <c:pt idx="6">
                  <c:v>MUS 115</c:v>
                </c:pt>
                <c:pt idx="7">
                  <c:v>MUS 246</c:v>
                </c:pt>
                <c:pt idx="8">
                  <c:v>THE 115</c:v>
                </c:pt>
              </c:strCache>
            </c:strRef>
          </c:cat>
          <c:val>
            <c:numRef>
              <c:f>Sheet1!$F$47:$F$55</c:f>
              <c:numCache>
                <c:formatCode>0</c:formatCode>
                <c:ptCount val="9"/>
                <c:pt idx="0">
                  <c:v>71.0</c:v>
                </c:pt>
                <c:pt idx="1">
                  <c:v>66.0</c:v>
                </c:pt>
                <c:pt idx="2">
                  <c:v>40.0</c:v>
                </c:pt>
                <c:pt idx="3">
                  <c:v>60.0</c:v>
                </c:pt>
                <c:pt idx="4">
                  <c:v>72.85714285714285</c:v>
                </c:pt>
                <c:pt idx="5">
                  <c:v>36.0</c:v>
                </c:pt>
                <c:pt idx="6">
                  <c:v>108.3333333333333</c:v>
                </c:pt>
                <c:pt idx="7">
                  <c:v>40.0</c:v>
                </c:pt>
                <c:pt idx="8">
                  <c:v>75.5555555555555</c:v>
                </c:pt>
              </c:numCache>
            </c:numRef>
          </c:val>
        </c:ser>
        <c:ser>
          <c:idx val="5"/>
          <c:order val="5"/>
          <c:tx>
            <c:strRef>
              <c:f>Sheet1!$G$46</c:f>
              <c:strCache>
                <c:ptCount val="1"/>
                <c:pt idx="0">
                  <c:v>% by FT</c:v>
                </c:pt>
              </c:strCache>
            </c:strRef>
          </c:tx>
          <c:spPr>
            <a:solidFill>
              <a:srgbClr val="3366FF"/>
            </a:solidFill>
            <a:ln w="25400">
              <a:noFill/>
            </a:ln>
            <a:effectLst>
              <a:outerShdw dist="35921" dir="2700000" algn="br">
                <a:srgbClr val="000000"/>
              </a:outerShdw>
            </a:effectLst>
          </c:spPr>
          <c:cat>
            <c:strRef>
              <c:f>Sheet1!$A$47:$A$55</c:f>
              <c:strCache>
                <c:ptCount val="9"/>
                <c:pt idx="0">
                  <c:v>ENG 135</c:v>
                </c:pt>
                <c:pt idx="1">
                  <c:v>ENG 195</c:v>
                </c:pt>
                <c:pt idx="2">
                  <c:v>ENG 245</c:v>
                </c:pt>
                <c:pt idx="3">
                  <c:v>LIT 206</c:v>
                </c:pt>
                <c:pt idx="4">
                  <c:v>FIA 115</c:v>
                </c:pt>
                <c:pt idx="5">
                  <c:v>FIA 246</c:v>
                </c:pt>
                <c:pt idx="6">
                  <c:v>MUS 115</c:v>
                </c:pt>
                <c:pt idx="7">
                  <c:v>MUS 246</c:v>
                </c:pt>
                <c:pt idx="8">
                  <c:v>THE 115</c:v>
                </c:pt>
              </c:strCache>
            </c:strRef>
          </c:cat>
          <c:val>
            <c:numRef>
              <c:f>Sheet1!$G$47:$G$55</c:f>
              <c:numCache>
                <c:formatCode>0</c:formatCode>
                <c:ptCount val="9"/>
                <c:pt idx="0">
                  <c:v>25.0</c:v>
                </c:pt>
                <c:pt idx="1">
                  <c:v>50.0</c:v>
                </c:pt>
                <c:pt idx="2">
                  <c:v>100.0</c:v>
                </c:pt>
                <c:pt idx="3">
                  <c:v>100.0</c:v>
                </c:pt>
                <c:pt idx="4">
                  <c:v>0.0</c:v>
                </c:pt>
                <c:pt idx="5">
                  <c:v>0.0</c:v>
                </c:pt>
                <c:pt idx="6">
                  <c:v>0.0</c:v>
                </c:pt>
                <c:pt idx="7">
                  <c:v>0.0</c:v>
                </c:pt>
                <c:pt idx="8">
                  <c:v>33.33333333333333</c:v>
                </c:pt>
              </c:numCache>
            </c:numRef>
          </c:val>
        </c:ser>
        <c:axId val="622727496"/>
        <c:axId val="567586120"/>
      </c:barChart>
      <c:catAx>
        <c:axId val="622727496"/>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567586120"/>
        <c:crosses val="autoZero"/>
        <c:auto val="1"/>
        <c:lblAlgn val="ctr"/>
        <c:lblOffset val="100"/>
        <c:tickMarkSkip val="1"/>
      </c:catAx>
      <c:valAx>
        <c:axId val="567586120"/>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622727496"/>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50" b="1" i="0" u="none" strike="noStrike" baseline="0">
                <a:solidFill>
                  <a:srgbClr val="000000"/>
                </a:solidFill>
                <a:latin typeface="Verdana"/>
                <a:ea typeface="Verdana"/>
                <a:cs typeface="Verdana"/>
              </a:defRPr>
            </a:pPr>
            <a:r>
              <a:rPr lang="en-US"/>
              <a:t>Goal 7 - Critical Thinking</a:t>
            </a:r>
          </a:p>
        </c:rich>
      </c:tx>
      <c:layout>
        <c:manualLayout>
          <c:xMode val="edge"/>
          <c:yMode val="edge"/>
          <c:x val="0.263279883536825"/>
          <c:y val="0.0291261644242522"/>
        </c:manualLayout>
      </c:layout>
      <c:spPr>
        <a:noFill/>
        <a:ln w="25400">
          <a:noFill/>
        </a:ln>
      </c:spPr>
    </c:title>
    <c:plotArea>
      <c:layout>
        <c:manualLayout>
          <c:layoutTarget val="inner"/>
          <c:xMode val="edge"/>
          <c:yMode val="edge"/>
          <c:x val="0.226328199796342"/>
          <c:y val="0.20631055735731"/>
          <c:w val="0.748268742183826"/>
          <c:h val="0.38106773535409"/>
        </c:manualLayout>
      </c:layout>
      <c:barChart>
        <c:barDir val="col"/>
        <c:grouping val="clustered"/>
        <c:ser>
          <c:idx val="0"/>
          <c:order val="0"/>
          <c:tx>
            <c:strRef>
              <c:f>Sheet1!$B$59</c:f>
              <c:strCache>
                <c:ptCount val="1"/>
                <c:pt idx="0">
                  <c:v>Sections</c:v>
                </c:pt>
              </c:strCache>
            </c:strRef>
          </c:tx>
          <c:spPr>
            <a:noFill/>
            <a:ln w="25400">
              <a:noFill/>
            </a:ln>
            <a:effectLst>
              <a:outerShdw dist="35921" dir="2700000" algn="br">
                <a:srgbClr val="000000"/>
              </a:outerShdw>
            </a:effectLst>
          </c:spPr>
          <c:cat>
            <c:strRef>
              <c:f>Sheet1!$A$60:$A$65</c:f>
              <c:strCache>
                <c:ptCount val="6"/>
                <c:pt idx="0">
                  <c:v>ENG 103</c:v>
                </c:pt>
                <c:pt idx="1">
                  <c:v>PHI 101</c:v>
                </c:pt>
                <c:pt idx="2">
                  <c:v>PHI 103</c:v>
                </c:pt>
                <c:pt idx="3">
                  <c:v>PHI 104</c:v>
                </c:pt>
                <c:pt idx="4">
                  <c:v>PHI 107</c:v>
                </c:pt>
                <c:pt idx="5">
                  <c:v>PHI 108</c:v>
                </c:pt>
              </c:strCache>
            </c:strRef>
          </c:cat>
          <c:val>
            <c:numRef>
              <c:f>Sheet1!$B$60:$B$65</c:f>
              <c:numCache>
                <c:formatCode>General</c:formatCode>
                <c:ptCount val="6"/>
                <c:pt idx="0">
                  <c:v>2.0</c:v>
                </c:pt>
                <c:pt idx="1">
                  <c:v>2.0</c:v>
                </c:pt>
                <c:pt idx="2">
                  <c:v>1.0</c:v>
                </c:pt>
                <c:pt idx="3">
                  <c:v>1.0</c:v>
                </c:pt>
                <c:pt idx="4">
                  <c:v>1.0</c:v>
                </c:pt>
                <c:pt idx="5">
                  <c:v>6.0</c:v>
                </c:pt>
              </c:numCache>
            </c:numRef>
          </c:val>
        </c:ser>
        <c:ser>
          <c:idx val="1"/>
          <c:order val="1"/>
          <c:tx>
            <c:strRef>
              <c:f>Sheet1!$C$59</c:f>
              <c:strCache>
                <c:ptCount val="1"/>
                <c:pt idx="0">
                  <c:v># full/over</c:v>
                </c:pt>
              </c:strCache>
            </c:strRef>
          </c:tx>
          <c:spPr>
            <a:noFill/>
            <a:ln w="25400">
              <a:noFill/>
            </a:ln>
            <a:effectLst>
              <a:outerShdw dist="35921" dir="2700000" algn="br">
                <a:srgbClr val="000000"/>
              </a:outerShdw>
            </a:effectLst>
          </c:spPr>
          <c:cat>
            <c:strRef>
              <c:f>Sheet1!$A$60:$A$65</c:f>
              <c:strCache>
                <c:ptCount val="6"/>
                <c:pt idx="0">
                  <c:v>ENG 103</c:v>
                </c:pt>
                <c:pt idx="1">
                  <c:v>PHI 101</c:v>
                </c:pt>
                <c:pt idx="2">
                  <c:v>PHI 103</c:v>
                </c:pt>
                <c:pt idx="3">
                  <c:v>PHI 104</c:v>
                </c:pt>
                <c:pt idx="4">
                  <c:v>PHI 107</c:v>
                </c:pt>
                <c:pt idx="5">
                  <c:v>PHI 108</c:v>
                </c:pt>
              </c:strCache>
            </c:strRef>
          </c:cat>
          <c:val>
            <c:numRef>
              <c:f>Sheet1!$C$60:$C$65</c:f>
              <c:numCache>
                <c:formatCode>General</c:formatCode>
                <c:ptCount val="6"/>
                <c:pt idx="0">
                  <c:v>1.0</c:v>
                </c:pt>
                <c:pt idx="1">
                  <c:v>0.0</c:v>
                </c:pt>
                <c:pt idx="2">
                  <c:v>0.0</c:v>
                </c:pt>
                <c:pt idx="3">
                  <c:v>0.0</c:v>
                </c:pt>
                <c:pt idx="4">
                  <c:v>1.0</c:v>
                </c:pt>
                <c:pt idx="5">
                  <c:v>4.0</c:v>
                </c:pt>
              </c:numCache>
            </c:numRef>
          </c:val>
        </c:ser>
        <c:ser>
          <c:idx val="2"/>
          <c:order val="2"/>
          <c:tx>
            <c:strRef>
              <c:f>Sheet1!$D$59</c:f>
              <c:strCache>
                <c:ptCount val="1"/>
                <c:pt idx="0">
                  <c:v>Capacity</c:v>
                </c:pt>
              </c:strCache>
            </c:strRef>
          </c:tx>
          <c:spPr>
            <a:noFill/>
            <a:ln w="25400">
              <a:noFill/>
            </a:ln>
            <a:effectLst>
              <a:outerShdw dist="35921" dir="2700000" algn="br">
                <a:srgbClr val="000000"/>
              </a:outerShdw>
            </a:effectLst>
          </c:spPr>
          <c:cat>
            <c:strRef>
              <c:f>Sheet1!$A$60:$A$65</c:f>
              <c:strCache>
                <c:ptCount val="6"/>
                <c:pt idx="0">
                  <c:v>ENG 103</c:v>
                </c:pt>
                <c:pt idx="1">
                  <c:v>PHI 101</c:v>
                </c:pt>
                <c:pt idx="2">
                  <c:v>PHI 103</c:v>
                </c:pt>
                <c:pt idx="3">
                  <c:v>PHI 104</c:v>
                </c:pt>
                <c:pt idx="4">
                  <c:v>PHI 107</c:v>
                </c:pt>
                <c:pt idx="5">
                  <c:v>PHI 108</c:v>
                </c:pt>
              </c:strCache>
            </c:strRef>
          </c:cat>
          <c:val>
            <c:numRef>
              <c:f>Sheet1!$D$60:$D$65</c:f>
              <c:numCache>
                <c:formatCode>General</c:formatCode>
                <c:ptCount val="6"/>
                <c:pt idx="0">
                  <c:v>50.0</c:v>
                </c:pt>
                <c:pt idx="1">
                  <c:v>60.0</c:v>
                </c:pt>
                <c:pt idx="2">
                  <c:v>30.0</c:v>
                </c:pt>
                <c:pt idx="3">
                  <c:v>30.0</c:v>
                </c:pt>
                <c:pt idx="4">
                  <c:v>25.0</c:v>
                </c:pt>
                <c:pt idx="5">
                  <c:v>135.0</c:v>
                </c:pt>
              </c:numCache>
            </c:numRef>
          </c:val>
        </c:ser>
        <c:ser>
          <c:idx val="3"/>
          <c:order val="3"/>
          <c:tx>
            <c:strRef>
              <c:f>Sheet1!$E$59</c:f>
              <c:strCache>
                <c:ptCount val="1"/>
                <c:pt idx="0">
                  <c:v>Enrolled</c:v>
                </c:pt>
              </c:strCache>
            </c:strRef>
          </c:tx>
          <c:spPr>
            <a:noFill/>
            <a:ln w="25400">
              <a:noFill/>
            </a:ln>
            <a:effectLst>
              <a:outerShdw dist="35921" dir="2700000" algn="br">
                <a:srgbClr val="000000"/>
              </a:outerShdw>
            </a:effectLst>
          </c:spPr>
          <c:cat>
            <c:strRef>
              <c:f>Sheet1!$A$60:$A$65</c:f>
              <c:strCache>
                <c:ptCount val="6"/>
                <c:pt idx="0">
                  <c:v>ENG 103</c:v>
                </c:pt>
                <c:pt idx="1">
                  <c:v>PHI 101</c:v>
                </c:pt>
                <c:pt idx="2">
                  <c:v>PHI 103</c:v>
                </c:pt>
                <c:pt idx="3">
                  <c:v>PHI 104</c:v>
                </c:pt>
                <c:pt idx="4">
                  <c:v>PHI 107</c:v>
                </c:pt>
                <c:pt idx="5">
                  <c:v>PHI 108</c:v>
                </c:pt>
              </c:strCache>
            </c:strRef>
          </c:cat>
          <c:val>
            <c:numRef>
              <c:f>Sheet1!$E$60:$E$65</c:f>
              <c:numCache>
                <c:formatCode>General</c:formatCode>
                <c:ptCount val="6"/>
                <c:pt idx="0">
                  <c:v>43.0</c:v>
                </c:pt>
                <c:pt idx="1">
                  <c:v>39.0</c:v>
                </c:pt>
                <c:pt idx="2">
                  <c:v>16.0</c:v>
                </c:pt>
                <c:pt idx="3">
                  <c:v>15.0</c:v>
                </c:pt>
                <c:pt idx="4">
                  <c:v>25.0</c:v>
                </c:pt>
                <c:pt idx="5">
                  <c:v>132.0</c:v>
                </c:pt>
              </c:numCache>
            </c:numRef>
          </c:val>
        </c:ser>
        <c:ser>
          <c:idx val="4"/>
          <c:order val="4"/>
          <c:tx>
            <c:strRef>
              <c:f>Sheet1!$F$59</c:f>
              <c:strCache>
                <c:ptCount val="1"/>
                <c:pt idx="0">
                  <c:v>% Enrolled</c:v>
                </c:pt>
              </c:strCache>
            </c:strRef>
          </c:tx>
          <c:spPr>
            <a:solidFill>
              <a:srgbClr val="FF6600"/>
            </a:solidFill>
            <a:ln w="25400">
              <a:noFill/>
            </a:ln>
            <a:effectLst>
              <a:outerShdw dist="35921" dir="2700000" algn="br">
                <a:srgbClr val="000000"/>
              </a:outerShdw>
            </a:effectLst>
          </c:spPr>
          <c:cat>
            <c:strRef>
              <c:f>Sheet1!$A$60:$A$65</c:f>
              <c:strCache>
                <c:ptCount val="6"/>
                <c:pt idx="0">
                  <c:v>ENG 103</c:v>
                </c:pt>
                <c:pt idx="1">
                  <c:v>PHI 101</c:v>
                </c:pt>
                <c:pt idx="2">
                  <c:v>PHI 103</c:v>
                </c:pt>
                <c:pt idx="3">
                  <c:v>PHI 104</c:v>
                </c:pt>
                <c:pt idx="4">
                  <c:v>PHI 107</c:v>
                </c:pt>
                <c:pt idx="5">
                  <c:v>PHI 108</c:v>
                </c:pt>
              </c:strCache>
            </c:strRef>
          </c:cat>
          <c:val>
            <c:numRef>
              <c:f>Sheet1!$F$60:$F$65</c:f>
              <c:numCache>
                <c:formatCode>0</c:formatCode>
                <c:ptCount val="6"/>
                <c:pt idx="0">
                  <c:v>86.0</c:v>
                </c:pt>
                <c:pt idx="1">
                  <c:v>65.0</c:v>
                </c:pt>
                <c:pt idx="2">
                  <c:v>53.33333333333334</c:v>
                </c:pt>
                <c:pt idx="3">
                  <c:v>50.0</c:v>
                </c:pt>
                <c:pt idx="4">
                  <c:v>100.0</c:v>
                </c:pt>
                <c:pt idx="5">
                  <c:v>97.77777777777771</c:v>
                </c:pt>
              </c:numCache>
            </c:numRef>
          </c:val>
        </c:ser>
        <c:ser>
          <c:idx val="5"/>
          <c:order val="5"/>
          <c:tx>
            <c:strRef>
              <c:f>Sheet1!$G$59</c:f>
              <c:strCache>
                <c:ptCount val="1"/>
                <c:pt idx="0">
                  <c:v>% by FT</c:v>
                </c:pt>
              </c:strCache>
            </c:strRef>
          </c:tx>
          <c:spPr>
            <a:solidFill>
              <a:srgbClr val="3366FF"/>
            </a:solidFill>
            <a:ln w="25400">
              <a:noFill/>
            </a:ln>
            <a:effectLst>
              <a:outerShdw dist="35921" dir="2700000" algn="br">
                <a:srgbClr val="000000"/>
              </a:outerShdw>
            </a:effectLst>
          </c:spPr>
          <c:cat>
            <c:strRef>
              <c:f>Sheet1!$A$60:$A$65</c:f>
              <c:strCache>
                <c:ptCount val="6"/>
                <c:pt idx="0">
                  <c:v>ENG 103</c:v>
                </c:pt>
                <c:pt idx="1">
                  <c:v>PHI 101</c:v>
                </c:pt>
                <c:pt idx="2">
                  <c:v>PHI 103</c:v>
                </c:pt>
                <c:pt idx="3">
                  <c:v>PHI 104</c:v>
                </c:pt>
                <c:pt idx="4">
                  <c:v>PHI 107</c:v>
                </c:pt>
                <c:pt idx="5">
                  <c:v>PHI 108</c:v>
                </c:pt>
              </c:strCache>
            </c:strRef>
          </c:cat>
          <c:val>
            <c:numRef>
              <c:f>Sheet1!$G$60:$G$65</c:f>
              <c:numCache>
                <c:formatCode>0</c:formatCode>
                <c:ptCount val="6"/>
                <c:pt idx="0">
                  <c:v>100.0</c:v>
                </c:pt>
                <c:pt idx="1">
                  <c:v>100.0</c:v>
                </c:pt>
                <c:pt idx="2">
                  <c:v>100.0</c:v>
                </c:pt>
                <c:pt idx="3">
                  <c:v>100.0</c:v>
                </c:pt>
                <c:pt idx="4">
                  <c:v>100.0</c:v>
                </c:pt>
                <c:pt idx="5">
                  <c:v>50.0</c:v>
                </c:pt>
              </c:numCache>
            </c:numRef>
          </c:val>
        </c:ser>
        <c:axId val="568202600"/>
        <c:axId val="622655080"/>
      </c:barChart>
      <c:catAx>
        <c:axId val="568202600"/>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622655080"/>
        <c:crosses val="autoZero"/>
        <c:auto val="1"/>
        <c:lblAlgn val="ctr"/>
        <c:lblOffset val="100"/>
        <c:tickMarkSkip val="1"/>
      </c:catAx>
      <c:valAx>
        <c:axId val="622655080"/>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568202600"/>
        <c:crosses val="autoZero"/>
        <c:crossBetween val="between"/>
        <c:majorUnit val="10.0"/>
        <c:minorUnit val="5.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292</Words>
  <Characters>1666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Core Audit</vt:lpstr>
    </vt:vector>
  </TitlesOfParts>
  <Company>Utica College</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Audit</dc:title>
  <dc:subject/>
  <dc:creator>Robert Halliday</dc:creator>
  <cp:keywords/>
  <cp:lastModifiedBy>Robert Halliday</cp:lastModifiedBy>
  <cp:revision>10</cp:revision>
  <cp:lastPrinted>2007-02-20T15:54:00Z</cp:lastPrinted>
  <dcterms:created xsi:type="dcterms:W3CDTF">2009-04-06T20:37:00Z</dcterms:created>
  <dcterms:modified xsi:type="dcterms:W3CDTF">2009-04-13T18:04:00Z</dcterms:modified>
</cp:coreProperties>
</file>